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6CDA51">
      <w:pPr>
        <w:spacing w:line="560" w:lineRule="exact"/>
        <w:jc w:val="left"/>
        <w:rPr>
          <w:rFonts w:hint="eastAsia" w:asciiTheme="majorEastAsia" w:hAnsiTheme="majorEastAsia" w:eastAsiaTheme="majorEastAsia"/>
          <w:b/>
          <w:snapToGrid w:val="0"/>
          <w:color w:val="000000"/>
          <w:kern w:val="0"/>
          <w:sz w:val="32"/>
          <w:szCs w:val="32"/>
          <w:lang w:val="en-US" w:eastAsia="zh-CN"/>
        </w:rPr>
      </w:pPr>
      <w:bookmarkStart w:id="0" w:name="_GoBack"/>
      <w:bookmarkEnd w:id="0"/>
      <w:r>
        <w:rPr>
          <w:rFonts w:hint="eastAsia" w:asciiTheme="majorEastAsia" w:hAnsiTheme="majorEastAsia" w:eastAsiaTheme="majorEastAsia"/>
          <w:b/>
          <w:snapToGrid w:val="0"/>
          <w:color w:val="000000"/>
          <w:kern w:val="0"/>
          <w:sz w:val="32"/>
          <w:szCs w:val="32"/>
          <w:lang w:eastAsia="zh-CN"/>
        </w:rPr>
        <w:t>附件</w:t>
      </w:r>
      <w:r>
        <w:rPr>
          <w:rFonts w:hint="eastAsia" w:asciiTheme="majorEastAsia" w:hAnsiTheme="majorEastAsia" w:eastAsiaTheme="majorEastAsia"/>
          <w:b/>
          <w:snapToGrid w:val="0"/>
          <w:color w:val="000000"/>
          <w:kern w:val="0"/>
          <w:sz w:val="32"/>
          <w:szCs w:val="32"/>
          <w:lang w:val="en-US" w:eastAsia="zh-CN"/>
        </w:rPr>
        <w:t>2：</w:t>
      </w:r>
    </w:p>
    <w:p w14:paraId="283035FC">
      <w:pPr>
        <w:spacing w:line="560" w:lineRule="exact"/>
        <w:jc w:val="center"/>
        <w:rPr>
          <w:rFonts w:asciiTheme="majorEastAsia" w:hAnsiTheme="majorEastAsia" w:eastAsiaTheme="majorEastAsia"/>
          <w:b/>
          <w:snapToGrid w:val="0"/>
          <w:color w:val="000000"/>
          <w:kern w:val="0"/>
          <w:sz w:val="44"/>
          <w:szCs w:val="44"/>
        </w:rPr>
      </w:pPr>
      <w:r>
        <w:rPr>
          <w:rFonts w:hint="eastAsia" w:asciiTheme="majorEastAsia" w:hAnsiTheme="majorEastAsia" w:eastAsiaTheme="majorEastAsia"/>
          <w:b/>
          <w:snapToGrid w:val="0"/>
          <w:color w:val="000000"/>
          <w:kern w:val="0"/>
          <w:sz w:val="44"/>
          <w:szCs w:val="44"/>
        </w:rPr>
        <w:t>南昌大学经济管理学院</w:t>
      </w:r>
      <w:r>
        <w:rPr>
          <w:rFonts w:hint="eastAsia" w:asciiTheme="majorEastAsia" w:hAnsiTheme="majorEastAsia" w:eastAsiaTheme="majorEastAsia"/>
          <w:b/>
          <w:snapToGrid w:val="0"/>
          <w:color w:val="000000"/>
          <w:kern w:val="0"/>
          <w:sz w:val="44"/>
          <w:szCs w:val="44"/>
          <w:lang w:val="en-US" w:eastAsia="zh-CN"/>
        </w:rPr>
        <w:t>理论经济</w:t>
      </w:r>
      <w:r>
        <w:rPr>
          <w:rFonts w:hint="eastAsia" w:asciiTheme="majorEastAsia" w:hAnsiTheme="majorEastAsia" w:eastAsiaTheme="majorEastAsia"/>
          <w:b/>
          <w:snapToGrid w:val="0"/>
          <w:color w:val="000000"/>
          <w:kern w:val="0"/>
          <w:sz w:val="44"/>
          <w:szCs w:val="44"/>
        </w:rPr>
        <w:t>学</w:t>
      </w:r>
      <w:r>
        <w:rPr>
          <w:rFonts w:hint="eastAsia" w:asciiTheme="majorEastAsia" w:hAnsiTheme="majorEastAsia" w:eastAsiaTheme="majorEastAsia"/>
          <w:b/>
          <w:snapToGrid w:val="0"/>
          <w:color w:val="000000"/>
          <w:kern w:val="0"/>
          <w:sz w:val="44"/>
          <w:szCs w:val="44"/>
          <w:lang w:val="en-US" w:eastAsia="zh-CN"/>
        </w:rPr>
        <w:t>博士</w:t>
      </w:r>
      <w:r>
        <w:rPr>
          <w:rFonts w:hint="eastAsia" w:asciiTheme="majorEastAsia" w:hAnsiTheme="majorEastAsia" w:eastAsiaTheme="majorEastAsia"/>
          <w:b/>
          <w:snapToGrid w:val="0"/>
          <w:color w:val="000000"/>
          <w:kern w:val="0"/>
          <w:sz w:val="44"/>
          <w:szCs w:val="44"/>
        </w:rPr>
        <w:t>学位授权点202</w:t>
      </w:r>
      <w:r>
        <w:rPr>
          <w:rFonts w:hint="eastAsia" w:asciiTheme="majorEastAsia" w:hAnsiTheme="majorEastAsia" w:eastAsiaTheme="majorEastAsia"/>
          <w:b/>
          <w:snapToGrid w:val="0"/>
          <w:color w:val="000000"/>
          <w:kern w:val="0"/>
          <w:sz w:val="44"/>
          <w:szCs w:val="44"/>
          <w:lang w:val="en-US" w:eastAsia="zh-CN"/>
        </w:rPr>
        <w:t>5</w:t>
      </w:r>
      <w:r>
        <w:rPr>
          <w:rFonts w:hint="eastAsia" w:asciiTheme="majorEastAsia" w:hAnsiTheme="majorEastAsia" w:eastAsiaTheme="majorEastAsia"/>
          <w:b/>
          <w:snapToGrid w:val="0"/>
          <w:color w:val="000000"/>
          <w:kern w:val="0"/>
          <w:sz w:val="44"/>
          <w:szCs w:val="44"/>
        </w:rPr>
        <w:t>年招收“申请-考核”制博士研究生实施细则</w:t>
      </w:r>
    </w:p>
    <w:p w14:paraId="531B8194">
      <w:pPr>
        <w:spacing w:line="560" w:lineRule="exact"/>
        <w:jc w:val="center"/>
        <w:rPr>
          <w:sz w:val="52"/>
          <w:szCs w:val="52"/>
        </w:rPr>
      </w:pPr>
    </w:p>
    <w:p w14:paraId="5C111006">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方正仿宋_GB2312" w:hAnsi="方正仿宋_GB2312" w:eastAsia="方正仿宋_GB2312" w:cs="方正仿宋_GB2312"/>
          <w:kern w:val="0"/>
          <w:sz w:val="32"/>
          <w:szCs w:val="32"/>
          <w:shd w:val="clear" w:color="auto" w:fill="FFFFFF"/>
          <w:lang w:bidi="ar"/>
        </w:rPr>
        <w:t>《南昌大学招收攻读博士学位研究生的实施办法（2023年修订）》和《南昌大学博士研究生招生“申请－考核”制实施办法（2023年修订）》</w:t>
      </w:r>
      <w:r>
        <w:rPr>
          <w:rFonts w:hint="eastAsia" w:ascii="仿宋_GB2312" w:hAnsi="仿宋_GB2312" w:eastAsia="仿宋_GB2312" w:cs="仿宋_GB2312"/>
          <w:sz w:val="32"/>
          <w:szCs w:val="32"/>
        </w:rPr>
        <w:t>文件精神，</w:t>
      </w:r>
      <w:r>
        <w:rPr>
          <w:rFonts w:hint="eastAsia" w:ascii="仿宋_GB2312" w:hAnsi="仿宋_GB2312" w:eastAsia="仿宋_GB2312" w:cs="仿宋_GB2312"/>
          <w:sz w:val="32"/>
          <w:szCs w:val="32"/>
          <w:lang w:eastAsia="zh-CN"/>
        </w:rPr>
        <w:t>结合我院</w:t>
      </w:r>
      <w:r>
        <w:rPr>
          <w:rFonts w:hint="eastAsia" w:ascii="仿宋_GB2312" w:hAnsi="仿宋_GB2312" w:eastAsia="仿宋_GB2312" w:cs="仿宋_GB2312"/>
          <w:sz w:val="32"/>
          <w:szCs w:val="32"/>
          <w:lang w:val="en-US" w:eastAsia="zh-CN"/>
        </w:rPr>
        <w:t>及学位点</w:t>
      </w:r>
      <w:r>
        <w:rPr>
          <w:rFonts w:hint="eastAsia" w:ascii="仿宋_GB2312" w:hAnsi="仿宋_GB2312" w:eastAsia="仿宋_GB2312" w:cs="仿宋_GB2312"/>
          <w:sz w:val="32"/>
          <w:szCs w:val="32"/>
          <w:lang w:eastAsia="zh-CN"/>
        </w:rPr>
        <w:t>实际，</w:t>
      </w:r>
      <w:r>
        <w:rPr>
          <w:rFonts w:hint="eastAsia" w:ascii="仿宋_GB2312" w:hAnsi="仿宋_GB2312" w:eastAsia="仿宋_GB2312" w:cs="仿宋_GB2312"/>
          <w:sz w:val="32"/>
          <w:szCs w:val="32"/>
        </w:rPr>
        <w:t>制定本细则。</w:t>
      </w:r>
    </w:p>
    <w:p w14:paraId="41E80AF5">
      <w:pPr>
        <w:pStyle w:val="2"/>
        <w:keepNext w:val="0"/>
        <w:keepLines w:val="0"/>
        <w:widowControl/>
        <w:shd w:val="clear" w:color="auto" w:fill="FFFFFF"/>
        <w:spacing w:before="0" w:after="0" w:line="560" w:lineRule="exact"/>
        <w:ind w:firstLine="643" w:firstLineChars="200"/>
        <w:rPr>
          <w:rFonts w:hint="eastAsia" w:ascii="仿宋" w:hAnsi="仿宋" w:eastAsia="仿宋" w:cs="仿宋"/>
          <w:sz w:val="32"/>
          <w:szCs w:val="32"/>
          <w:lang w:val="zh-CN"/>
        </w:rPr>
      </w:pPr>
    </w:p>
    <w:p w14:paraId="2D1F299F">
      <w:pPr>
        <w:spacing w:line="560" w:lineRule="exact"/>
        <w:ind w:firstLine="643" w:firstLineChars="200"/>
        <w:rPr>
          <w:rFonts w:ascii="黑体" w:hAnsi="黑体" w:eastAsia="黑体"/>
          <w:b/>
          <w:bCs/>
          <w:sz w:val="32"/>
          <w:szCs w:val="32"/>
          <w:lang w:val="zh-CN"/>
        </w:rPr>
      </w:pPr>
      <w:r>
        <w:rPr>
          <w:rFonts w:hint="eastAsia" w:ascii="黑体" w:hAnsi="黑体" w:eastAsia="黑体"/>
          <w:b/>
          <w:bCs/>
          <w:sz w:val="32"/>
          <w:szCs w:val="32"/>
          <w:lang w:val="zh-CN"/>
        </w:rPr>
        <w:t>一、工作原则</w:t>
      </w:r>
    </w:p>
    <w:p w14:paraId="5A5FD58F">
      <w:pPr>
        <w:pStyle w:val="2"/>
        <w:keepNext w:val="0"/>
        <w:keepLines w:val="0"/>
        <w:widowControl/>
        <w:shd w:val="clear" w:color="auto" w:fill="FFFFFF"/>
        <w:spacing w:before="0" w:after="0" w:line="560" w:lineRule="exac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坚持公平、公正、科学、有效的原则，学院将充分发挥专家组和导师在招生过程中的作用，采取多样化的考查方式全面考查。突出对考生科研创新能力和专业学术潜质的考察，选拔综合素质优秀、创新能力突出的博士研究生。</w:t>
      </w:r>
    </w:p>
    <w:p w14:paraId="0D03F1C7">
      <w:pPr>
        <w:spacing w:line="560" w:lineRule="exact"/>
        <w:ind w:firstLine="643" w:firstLineChars="200"/>
        <w:rPr>
          <w:rFonts w:ascii="黑体" w:hAnsi="黑体" w:eastAsia="黑体"/>
          <w:b/>
          <w:bCs/>
          <w:sz w:val="32"/>
          <w:szCs w:val="32"/>
          <w:lang w:val="zh-CN"/>
        </w:rPr>
      </w:pPr>
      <w:r>
        <w:rPr>
          <w:rFonts w:hint="eastAsia" w:ascii="黑体" w:hAnsi="黑体" w:eastAsia="黑体"/>
          <w:b/>
          <w:bCs/>
          <w:sz w:val="32"/>
          <w:szCs w:val="32"/>
          <w:lang w:val="zh-CN"/>
        </w:rPr>
        <w:t>二、组织机构</w:t>
      </w:r>
    </w:p>
    <w:p w14:paraId="428D0D96">
      <w:pPr>
        <w:pStyle w:val="2"/>
        <w:keepNext w:val="0"/>
        <w:keepLines w:val="0"/>
        <w:widowControl/>
        <w:shd w:val="clear" w:color="auto" w:fill="FFFFFF"/>
        <w:spacing w:before="0" w:after="0" w:line="560" w:lineRule="exact"/>
        <w:ind w:firstLine="643" w:firstLineChars="200"/>
        <w:rPr>
          <w:rFonts w:ascii="楷体GB2312" w:hAnsi="楷体" w:eastAsia="楷体GB2312"/>
          <w:bCs w:val="0"/>
          <w:kern w:val="2"/>
          <w:sz w:val="32"/>
          <w:szCs w:val="32"/>
          <w:lang w:val="zh-CN"/>
        </w:rPr>
      </w:pPr>
      <w:r>
        <w:rPr>
          <w:rFonts w:hint="eastAsia" w:ascii="楷体GB2312" w:hAnsi="楷体" w:eastAsia="楷体GB2312"/>
          <w:bCs w:val="0"/>
          <w:kern w:val="2"/>
          <w:sz w:val="32"/>
          <w:szCs w:val="32"/>
          <w:lang w:val="zh-CN"/>
        </w:rPr>
        <w:t>(一）招生工作领导小组</w:t>
      </w:r>
    </w:p>
    <w:p w14:paraId="4AC78049">
      <w:pPr>
        <w:pStyle w:val="2"/>
        <w:keepNext w:val="0"/>
        <w:keepLines w:val="0"/>
        <w:widowControl/>
        <w:shd w:val="clear" w:color="auto" w:fill="FFFFFF"/>
        <w:spacing w:before="0" w:after="0" w:line="560" w:lineRule="exact"/>
        <w:ind w:firstLine="640" w:firstLineChars="200"/>
        <w:rPr>
          <w:rFonts w:ascii="仿宋GB2312" w:hAnsi="仿宋" w:eastAsia="仿宋GB2312"/>
          <w:b w:val="0"/>
          <w:bCs w:val="0"/>
          <w:kern w:val="2"/>
          <w:sz w:val="32"/>
          <w:szCs w:val="32"/>
          <w:lang w:val="zh-CN"/>
        </w:rPr>
      </w:pPr>
      <w:r>
        <w:rPr>
          <w:rFonts w:hint="eastAsia" w:ascii="仿宋" w:hAnsi="仿宋" w:eastAsia="仿宋" w:cs="仿宋"/>
          <w:b w:val="0"/>
          <w:bCs w:val="0"/>
          <w:kern w:val="2"/>
          <w:sz w:val="32"/>
          <w:szCs w:val="32"/>
          <w:lang w:val="zh-CN"/>
        </w:rPr>
        <w:t>选拔工作在招生工作领导小组统一领导下进行，由学院研究生办公室负责组织实施。选拔工作领导小组根据学校要求，负责制定学院选拔“申请-考核”制博士研究生实施细则，包括制定申请条件、申请材料审核办法、申请程序等。</w:t>
      </w:r>
    </w:p>
    <w:p w14:paraId="059CD225">
      <w:pPr>
        <w:pStyle w:val="2"/>
        <w:keepNext w:val="0"/>
        <w:keepLines w:val="0"/>
        <w:widowControl/>
        <w:shd w:val="clear" w:color="auto" w:fill="FFFFFF"/>
        <w:spacing w:before="0" w:after="0" w:line="560" w:lineRule="exact"/>
        <w:rPr>
          <w:rFonts w:ascii="楷体GB2312" w:hAnsi="楷体" w:eastAsia="楷体GB2312"/>
          <w:bCs w:val="0"/>
          <w:kern w:val="2"/>
          <w:sz w:val="32"/>
          <w:szCs w:val="32"/>
          <w:lang w:val="zh-CN"/>
        </w:rPr>
      </w:pPr>
      <w:r>
        <w:rPr>
          <w:rFonts w:hint="eastAsia" w:ascii="楷体GB2312" w:hAnsi="楷体" w:eastAsia="楷体GB2312"/>
          <w:bCs w:val="0"/>
          <w:kern w:val="2"/>
          <w:sz w:val="32"/>
          <w:szCs w:val="32"/>
          <w:lang w:val="zh-CN"/>
        </w:rPr>
        <w:t xml:space="preserve">   （二）监督小组</w:t>
      </w:r>
    </w:p>
    <w:p w14:paraId="5FB16701">
      <w:pPr>
        <w:pStyle w:val="2"/>
        <w:keepNext w:val="0"/>
        <w:keepLines w:val="0"/>
        <w:widowControl/>
        <w:shd w:val="clear" w:color="auto" w:fill="FFFFFF"/>
        <w:spacing w:before="0" w:after="0" w:line="560" w:lineRule="exact"/>
        <w:rPr>
          <w:rFonts w:hint="eastAsia" w:ascii="仿宋" w:hAnsi="仿宋" w:eastAsia="仿宋" w:cs="仿宋"/>
          <w:b w:val="0"/>
          <w:bCs w:val="0"/>
          <w:kern w:val="2"/>
          <w:sz w:val="32"/>
          <w:szCs w:val="32"/>
          <w:lang w:val="zh-CN"/>
        </w:rPr>
      </w:pPr>
      <w:r>
        <w:rPr>
          <w:rFonts w:hint="eastAsia" w:ascii="仿宋GB2312" w:hAnsi="仿宋" w:eastAsia="仿宋GB2312"/>
          <w:b w:val="0"/>
          <w:bCs w:val="0"/>
          <w:kern w:val="2"/>
          <w:sz w:val="32"/>
          <w:szCs w:val="32"/>
          <w:lang w:val="zh-CN"/>
        </w:rPr>
        <w:t xml:space="preserve">   </w:t>
      </w:r>
      <w:r>
        <w:rPr>
          <w:rFonts w:hint="eastAsia" w:ascii="仿宋" w:hAnsi="仿宋" w:eastAsia="仿宋" w:cs="仿宋"/>
          <w:b w:val="0"/>
          <w:bCs w:val="0"/>
          <w:kern w:val="2"/>
          <w:sz w:val="32"/>
          <w:szCs w:val="32"/>
          <w:lang w:val="zh-CN"/>
        </w:rPr>
        <w:t xml:space="preserve"> 负责招生过程各环节的监督检查，受理考生的举报事宜。</w:t>
      </w:r>
    </w:p>
    <w:p w14:paraId="09989CC2">
      <w:pPr>
        <w:pStyle w:val="2"/>
        <w:keepNext w:val="0"/>
        <w:keepLines w:val="0"/>
        <w:widowControl/>
        <w:shd w:val="clear" w:color="auto" w:fill="FFFFFF"/>
        <w:spacing w:before="0" w:after="0" w:line="560" w:lineRule="exact"/>
        <w:rPr>
          <w:rFonts w:ascii="楷体GB2312" w:hAnsi="楷体" w:eastAsia="楷体GB2312"/>
          <w:bCs w:val="0"/>
          <w:kern w:val="2"/>
          <w:sz w:val="32"/>
          <w:szCs w:val="32"/>
          <w:lang w:val="zh-CN"/>
        </w:rPr>
      </w:pPr>
      <w:r>
        <w:rPr>
          <w:rFonts w:hint="eastAsia" w:ascii="楷体GB2312" w:hAnsi="楷体" w:eastAsia="楷体GB2312"/>
          <w:bCs w:val="0"/>
          <w:kern w:val="2"/>
          <w:sz w:val="32"/>
          <w:szCs w:val="32"/>
          <w:lang w:val="zh-CN"/>
        </w:rPr>
        <w:t xml:space="preserve">   （三）申请材料评议小组</w:t>
      </w:r>
    </w:p>
    <w:p w14:paraId="7988EBA2">
      <w:pPr>
        <w:pStyle w:val="2"/>
        <w:keepNext w:val="0"/>
        <w:keepLines w:val="0"/>
        <w:widowControl/>
        <w:shd w:val="clear" w:color="auto" w:fill="FFFFFF"/>
        <w:spacing w:before="0" w:after="0" w:line="560" w:lineRule="exac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申请材料评议小组由3名以上博士生导师组成，负责对考生提交的申请材料进行评议。</w:t>
      </w:r>
    </w:p>
    <w:p w14:paraId="65FA2ACC">
      <w:pPr>
        <w:pStyle w:val="2"/>
        <w:keepNext w:val="0"/>
        <w:keepLines w:val="0"/>
        <w:widowControl/>
        <w:shd w:val="clear" w:color="auto" w:fill="FFFFFF"/>
        <w:spacing w:before="0" w:after="0" w:line="560" w:lineRule="exact"/>
        <w:rPr>
          <w:rFonts w:ascii="楷体GB2312" w:hAnsi="楷体" w:eastAsia="楷体GB2312"/>
          <w:bCs w:val="0"/>
          <w:kern w:val="2"/>
          <w:sz w:val="32"/>
          <w:szCs w:val="32"/>
          <w:lang w:val="zh-CN"/>
        </w:rPr>
      </w:pPr>
      <w:r>
        <w:rPr>
          <w:rFonts w:hint="eastAsia" w:ascii="楷体GB2312" w:hAnsi="楷体" w:eastAsia="楷体GB2312"/>
          <w:bCs w:val="0"/>
          <w:kern w:val="2"/>
          <w:sz w:val="32"/>
          <w:szCs w:val="32"/>
          <w:lang w:val="zh-CN"/>
        </w:rPr>
        <w:t xml:space="preserve">   （四）学科综合考核小组</w:t>
      </w:r>
    </w:p>
    <w:p w14:paraId="13ED84F4">
      <w:pPr>
        <w:pStyle w:val="2"/>
        <w:keepNext w:val="0"/>
        <w:keepLines w:val="0"/>
        <w:widowControl/>
        <w:shd w:val="clear" w:color="auto" w:fill="FFFFFF"/>
        <w:spacing w:before="0" w:after="0" w:line="560" w:lineRule="exac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学院综合考核小组由不少于5名博士生导师（含招生导师）组成，包括外语水平测试、专业基础考核和综合面试，综合面试重点考核申请人思想政治素质和品德、硕士课程学习情况、综合运用所学知识的能力、科研创新能力、对本学科前沿领域及最新研究动态的掌握情况及是否具备博士生培养潜质等。</w:t>
      </w:r>
    </w:p>
    <w:p w14:paraId="38F816D9">
      <w:pPr>
        <w:spacing w:line="560" w:lineRule="exact"/>
        <w:rPr>
          <w:rFonts w:ascii="黑体" w:hAnsi="黑体" w:eastAsia="黑体"/>
          <w:b/>
          <w:bCs/>
          <w:sz w:val="32"/>
          <w:szCs w:val="32"/>
          <w:lang w:val="zh-CN"/>
        </w:rPr>
      </w:pPr>
      <w:r>
        <w:rPr>
          <w:rFonts w:hint="eastAsia" w:ascii="黑体" w:hAnsi="黑体" w:eastAsia="黑体"/>
          <w:b/>
          <w:bCs/>
          <w:sz w:val="32"/>
          <w:szCs w:val="32"/>
          <w:lang w:val="zh-CN"/>
        </w:rPr>
        <w:t xml:space="preserve">    三、招生方式</w:t>
      </w:r>
    </w:p>
    <w:p w14:paraId="7A4FB19F">
      <w:pPr>
        <w:spacing w:line="560" w:lineRule="exact"/>
        <w:rPr>
          <w:rFonts w:ascii="黑体" w:hAnsi="黑体" w:eastAsia="黑体"/>
          <w:b/>
          <w:bCs/>
          <w:sz w:val="32"/>
          <w:szCs w:val="32"/>
          <w:lang w:val="zh-CN"/>
        </w:rPr>
      </w:pPr>
      <w:r>
        <w:rPr>
          <w:rFonts w:hint="eastAsia" w:ascii="仿宋GB2312" w:hAnsi="仿宋" w:eastAsia="仿宋GB2312"/>
          <w:sz w:val="32"/>
          <w:szCs w:val="32"/>
          <w:lang w:val="zh-CN"/>
        </w:rPr>
        <w:t xml:space="preserve">    </w:t>
      </w:r>
      <w:r>
        <w:rPr>
          <w:rFonts w:hint="eastAsia" w:ascii="仿宋" w:hAnsi="仿宋" w:eastAsia="仿宋" w:cs="仿宋"/>
          <w:sz w:val="32"/>
          <w:szCs w:val="32"/>
          <w:lang w:val="zh-CN"/>
        </w:rPr>
        <w:t>普通招考、硕博连读</w:t>
      </w:r>
    </w:p>
    <w:p w14:paraId="4E28D61C">
      <w:pPr>
        <w:spacing w:line="560" w:lineRule="exact"/>
        <w:rPr>
          <w:rFonts w:ascii="黑体" w:hAnsi="黑体" w:eastAsia="黑体"/>
          <w:b/>
          <w:bCs/>
          <w:sz w:val="32"/>
          <w:szCs w:val="32"/>
          <w:lang w:val="zh-CN"/>
        </w:rPr>
      </w:pPr>
      <w:r>
        <w:rPr>
          <w:rFonts w:hint="eastAsia" w:ascii="黑体" w:hAnsi="黑体" w:eastAsia="黑体"/>
          <w:b/>
          <w:bCs/>
          <w:sz w:val="32"/>
          <w:szCs w:val="32"/>
          <w:lang w:val="zh-CN"/>
        </w:rPr>
        <w:t xml:space="preserve">    四、报考条件</w:t>
      </w:r>
    </w:p>
    <w:p w14:paraId="6BAF0819">
      <w:pPr>
        <w:pStyle w:val="2"/>
        <w:keepNext w:val="0"/>
        <w:keepLines w:val="0"/>
        <w:widowControl/>
        <w:shd w:val="clear" w:color="auto" w:fill="FFFFFF"/>
        <w:spacing w:before="0" w:after="0" w:line="560" w:lineRule="exact"/>
        <w:ind w:firstLine="643" w:firstLineChars="200"/>
        <w:rPr>
          <w:rFonts w:ascii="仿宋GB2312" w:hAnsi="仿宋" w:eastAsia="仿宋GB2312"/>
          <w:bCs w:val="0"/>
          <w:kern w:val="2"/>
          <w:sz w:val="32"/>
          <w:szCs w:val="32"/>
          <w:lang w:val="zh-CN"/>
        </w:rPr>
      </w:pPr>
      <w:r>
        <w:rPr>
          <w:rFonts w:hint="eastAsia" w:ascii="仿宋GB2312" w:hAnsi="仿宋" w:eastAsia="仿宋GB2312"/>
          <w:bCs w:val="0"/>
          <w:kern w:val="2"/>
          <w:sz w:val="32"/>
          <w:szCs w:val="32"/>
          <w:lang w:val="zh-CN"/>
        </w:rPr>
        <w:t>申请者应具备以下条件：</w:t>
      </w:r>
    </w:p>
    <w:p w14:paraId="7D741088">
      <w:pPr>
        <w:pStyle w:val="2"/>
        <w:keepNext w:val="0"/>
        <w:keepLines w:val="0"/>
        <w:widowControl/>
        <w:shd w:val="clear" w:color="auto" w:fill="FFFFFF"/>
        <w:spacing w:before="0" w:after="0" w:line="560" w:lineRule="exact"/>
        <w:rPr>
          <w:rFonts w:hint="eastAsia" w:ascii="仿宋" w:hAnsi="仿宋" w:eastAsia="仿宋" w:cs="仿宋"/>
          <w:b w:val="0"/>
          <w:bCs w:val="0"/>
          <w:kern w:val="2"/>
          <w:sz w:val="32"/>
          <w:szCs w:val="32"/>
          <w:lang w:val="zh-CN"/>
        </w:rPr>
      </w:pPr>
      <w:r>
        <w:rPr>
          <w:rFonts w:hint="eastAsia" w:ascii="仿宋GB2312" w:hAnsi="仿宋" w:eastAsia="仿宋GB2312"/>
          <w:b w:val="0"/>
          <w:bCs w:val="0"/>
          <w:kern w:val="2"/>
          <w:sz w:val="32"/>
          <w:szCs w:val="32"/>
          <w:lang w:val="zh-CN"/>
        </w:rPr>
        <w:t xml:space="preserve">   </w:t>
      </w:r>
      <w:r>
        <w:rPr>
          <w:rFonts w:hint="eastAsia" w:ascii="仿宋" w:hAnsi="仿宋" w:eastAsia="仿宋" w:cs="仿宋"/>
          <w:b w:val="0"/>
          <w:bCs w:val="0"/>
          <w:kern w:val="2"/>
          <w:sz w:val="32"/>
          <w:szCs w:val="32"/>
          <w:lang w:val="zh-CN"/>
        </w:rPr>
        <w:t>（一）符合《南昌大学招收攻读博士学位研究生的实施办法》中的申请条件以及我校公布的年度《博士学位研究生招生简章》和《博士学位研究生招生专业目录》中的各项报考条件。</w:t>
      </w:r>
    </w:p>
    <w:p w14:paraId="1F5E8C7A">
      <w:pPr>
        <w:pStyle w:val="2"/>
        <w:keepNext w:val="0"/>
        <w:keepLines w:val="0"/>
        <w:widowControl/>
        <w:shd w:val="clear" w:color="auto" w:fill="FFFFFF"/>
        <w:spacing w:before="0" w:after="0" w:line="560" w:lineRule="exact"/>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 xml:space="preserve">   （二）普通招考申请者应为全日制应届或往届硕士研究生，且最迟于博士入学前取得硕士研究生毕业证书和学位证书；获得国（境）外高水平大学硕士学位者，须提供教育部留学服务中心的认证报告。硕博连读申请者应为南昌大学全日制、非定向、学术型、二年级在籍优秀硕士研究生。</w:t>
      </w:r>
    </w:p>
    <w:p w14:paraId="276B4115">
      <w:pPr>
        <w:pStyle w:val="2"/>
        <w:keepNext w:val="0"/>
        <w:keepLines w:val="0"/>
        <w:widowControl/>
        <w:shd w:val="clear" w:color="auto" w:fill="FFFFFF"/>
        <w:spacing w:before="0" w:after="0" w:line="560" w:lineRule="exact"/>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 xml:space="preserve">   （三）申请人的外语水平至少需满足以下条件之一：1.在英语语言国家获得过学士以上学位者；2.全国大学英语六级考试（CTE6）成绩≥425分或全国大学英语四级考试（CET4）成绩≥450分；3.托福（TOEFL）成绩≥80分；4.雅思（IELTS）成绩≥6分；5.参加我校统一组织的英语水平测试且成绩合格。</w:t>
      </w:r>
    </w:p>
    <w:p w14:paraId="2FC2B7AF">
      <w:pPr>
        <w:pStyle w:val="2"/>
        <w:keepNext w:val="0"/>
        <w:keepLines w:val="0"/>
        <w:widowControl/>
        <w:shd w:val="clear" w:color="auto" w:fill="FFFFFF"/>
        <w:spacing w:before="0" w:after="0" w:line="560" w:lineRule="exac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以上成绩证书获得时间距当年博士入学时间（9月1日）不超过6年（含6年），若报考时为在读硕士研究生，则成绩证书获得时间不受以上时间限制。</w:t>
      </w:r>
    </w:p>
    <w:p w14:paraId="1072DD18">
      <w:pPr>
        <w:pStyle w:val="2"/>
        <w:keepNext w:val="0"/>
        <w:keepLines w:val="0"/>
        <w:widowControl/>
        <w:shd w:val="clear" w:color="auto" w:fill="FFFFFF"/>
        <w:spacing w:before="0" w:after="0" w:line="560" w:lineRule="exact"/>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 xml:space="preserve">   （四）硕士学习期间课程成绩优良，掌握了良好的专业基础知识。</w:t>
      </w:r>
    </w:p>
    <w:p w14:paraId="2F206690">
      <w:pPr>
        <w:pStyle w:val="2"/>
        <w:keepNext w:val="0"/>
        <w:keepLines w:val="0"/>
        <w:widowControl/>
        <w:shd w:val="clear" w:color="auto" w:fill="FFFFFF"/>
        <w:spacing w:before="0" w:after="0" w:line="560" w:lineRule="exact"/>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 xml:space="preserve">   （五）申请人硕士阶段所学专业（或学科）与所报考专业方向相关或相</w:t>
      </w:r>
      <w:r>
        <w:rPr>
          <w:rFonts w:hint="eastAsia" w:ascii="仿宋" w:hAnsi="仿宋" w:eastAsia="仿宋" w:cs="仿宋"/>
          <w:b w:val="0"/>
          <w:bCs w:val="0"/>
          <w:color w:val="auto"/>
          <w:kern w:val="2"/>
          <w:sz w:val="32"/>
          <w:szCs w:val="32"/>
          <w:lang w:val="zh-CN"/>
        </w:rPr>
        <w:t>近。包括但不限于以下专业(或学科)：理论经济学、应用经济学、工商管理学</w:t>
      </w:r>
      <w:r>
        <w:rPr>
          <w:rFonts w:hint="eastAsia" w:ascii="仿宋" w:hAnsi="仿宋" w:eastAsia="仿宋" w:cs="仿宋"/>
          <w:b w:val="0"/>
          <w:bCs w:val="0"/>
          <w:color w:val="auto"/>
          <w:kern w:val="2"/>
          <w:sz w:val="32"/>
          <w:szCs w:val="32"/>
          <w:lang w:val="en-US" w:eastAsia="zh-CN"/>
        </w:rPr>
        <w:t>、农林经济管理</w:t>
      </w:r>
      <w:r>
        <w:rPr>
          <w:rFonts w:hint="eastAsia" w:ascii="仿宋" w:hAnsi="仿宋" w:eastAsia="仿宋" w:cs="仿宋"/>
          <w:b w:val="0"/>
          <w:bCs w:val="0"/>
          <w:color w:val="auto"/>
          <w:kern w:val="2"/>
          <w:sz w:val="32"/>
          <w:szCs w:val="32"/>
          <w:lang w:val="zh-CN"/>
        </w:rPr>
        <w:t>、管理科学与工程、统计学</w:t>
      </w:r>
      <w:r>
        <w:rPr>
          <w:rFonts w:hint="eastAsia" w:ascii="仿宋" w:hAnsi="仿宋" w:eastAsia="仿宋" w:cs="仿宋"/>
          <w:b w:val="0"/>
          <w:bCs w:val="0"/>
          <w:color w:val="auto"/>
          <w:kern w:val="2"/>
          <w:sz w:val="32"/>
          <w:szCs w:val="32"/>
          <w:lang w:val="en-US" w:eastAsia="zh-CN"/>
        </w:rPr>
        <w:t>、</w:t>
      </w:r>
      <w:r>
        <w:rPr>
          <w:rFonts w:hint="eastAsia" w:ascii="仿宋" w:hAnsi="仿宋" w:eastAsia="仿宋" w:cs="仿宋"/>
          <w:b w:val="0"/>
          <w:bCs w:val="0"/>
          <w:color w:val="auto"/>
          <w:kern w:val="2"/>
          <w:sz w:val="32"/>
          <w:szCs w:val="32"/>
          <w:lang w:val="zh-CN"/>
        </w:rPr>
        <w:t>地理学</w:t>
      </w:r>
      <w:r>
        <w:rPr>
          <w:rFonts w:hint="eastAsia" w:ascii="仿宋" w:hAnsi="仿宋" w:eastAsia="仿宋" w:cs="仿宋"/>
          <w:b w:val="0"/>
          <w:bCs w:val="0"/>
          <w:color w:val="auto"/>
          <w:kern w:val="2"/>
          <w:sz w:val="32"/>
          <w:szCs w:val="32"/>
          <w:lang w:val="en-US" w:eastAsia="zh-CN"/>
        </w:rPr>
        <w:t>、区域国别学</w:t>
      </w:r>
      <w:r>
        <w:rPr>
          <w:rFonts w:hint="eastAsia" w:ascii="仿宋" w:hAnsi="仿宋" w:eastAsia="仿宋" w:cs="仿宋"/>
          <w:b w:val="0"/>
          <w:bCs w:val="0"/>
          <w:color w:val="auto"/>
          <w:kern w:val="2"/>
          <w:sz w:val="32"/>
          <w:szCs w:val="32"/>
          <w:lang w:val="zh-CN"/>
        </w:rPr>
        <w:t>，或金融、应用统计、国际商务</w:t>
      </w:r>
      <w:r>
        <w:rPr>
          <w:rFonts w:hint="eastAsia" w:ascii="仿宋" w:hAnsi="仿宋" w:eastAsia="仿宋" w:cs="仿宋"/>
          <w:b w:val="0"/>
          <w:bCs w:val="0"/>
          <w:color w:val="auto"/>
          <w:kern w:val="2"/>
          <w:sz w:val="32"/>
          <w:szCs w:val="32"/>
          <w:lang w:val="en-US" w:eastAsia="zh-CN"/>
        </w:rPr>
        <w:t>、数字经济</w:t>
      </w:r>
      <w:r>
        <w:rPr>
          <w:rFonts w:hint="eastAsia" w:ascii="仿宋" w:hAnsi="仿宋" w:eastAsia="仿宋" w:cs="仿宋"/>
          <w:b w:val="0"/>
          <w:bCs w:val="0"/>
          <w:color w:val="auto"/>
          <w:kern w:val="2"/>
          <w:sz w:val="32"/>
          <w:szCs w:val="32"/>
          <w:lang w:val="zh-CN"/>
        </w:rPr>
        <w:t>等。</w:t>
      </w:r>
    </w:p>
    <w:p w14:paraId="20B5518A">
      <w:pPr>
        <w:spacing w:line="560" w:lineRule="exact"/>
        <w:ind w:firstLine="643" w:firstLineChars="200"/>
        <w:rPr>
          <w:rFonts w:ascii="黑体" w:hAnsi="黑体" w:eastAsia="黑体"/>
          <w:b/>
          <w:bCs/>
          <w:sz w:val="32"/>
          <w:szCs w:val="32"/>
          <w:lang w:val="zh-CN"/>
        </w:rPr>
      </w:pPr>
      <w:r>
        <w:rPr>
          <w:rFonts w:hint="eastAsia" w:ascii="黑体" w:hAnsi="黑体" w:eastAsia="黑体"/>
          <w:b/>
          <w:bCs/>
          <w:sz w:val="32"/>
          <w:szCs w:val="32"/>
          <w:lang w:val="zh-CN"/>
        </w:rPr>
        <w:t>五、学术条件</w:t>
      </w:r>
    </w:p>
    <w:p w14:paraId="7EBD8516">
      <w:pPr>
        <w:pStyle w:val="2"/>
        <w:keepNext w:val="0"/>
        <w:keepLines w:val="0"/>
        <w:widowControl/>
        <w:shd w:val="clear" w:color="auto" w:fill="FFFFFF"/>
        <w:spacing w:before="0" w:after="0" w:line="560" w:lineRule="exac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坚守学术诚信，无学术不端行为记录，有较好的科研能力和科研成果产出，近五年内至少符合以下条件之一：</w:t>
      </w:r>
    </w:p>
    <w:p w14:paraId="1F695FA3">
      <w:pPr>
        <w:pStyle w:val="2"/>
        <w:keepNext w:val="0"/>
        <w:keepLines w:val="0"/>
        <w:widowControl/>
        <w:shd w:val="clear" w:color="auto" w:fill="FFFFFF"/>
        <w:spacing w:before="0" w:after="0" w:line="560" w:lineRule="exac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1.以第一作者、通讯作者或第二作者（导师为第一作者）在CSSCI或CSCD或SSCI或SCI期刊上发表至少一篇与所学专业相符的学术论文（含录用通知）。</w:t>
      </w:r>
    </w:p>
    <w:p w14:paraId="2729A904">
      <w:pPr>
        <w:pStyle w:val="2"/>
        <w:keepNext w:val="0"/>
        <w:keepLines w:val="0"/>
        <w:widowControl/>
        <w:shd w:val="clear" w:color="auto" w:fill="FFFFFF"/>
        <w:spacing w:before="0" w:after="0" w:line="560" w:lineRule="exac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2.作为主要成员获得省部级以上科研奖励（排名前4）。</w:t>
      </w:r>
    </w:p>
    <w:p w14:paraId="4AA7E370">
      <w:pPr>
        <w:pStyle w:val="2"/>
        <w:keepNext w:val="0"/>
        <w:keepLines w:val="0"/>
        <w:widowControl/>
        <w:shd w:val="clear" w:color="auto" w:fill="FFFFFF"/>
        <w:spacing w:before="0" w:after="0" w:line="560" w:lineRule="exac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3.作为主要成员参与国家级科研项目且已取得一定成果（排名前4）。</w:t>
      </w:r>
    </w:p>
    <w:p w14:paraId="6049CE63">
      <w:pPr>
        <w:pStyle w:val="2"/>
        <w:keepNext w:val="0"/>
        <w:keepLines w:val="0"/>
        <w:widowControl/>
        <w:shd w:val="clear" w:color="auto" w:fill="FFFFFF"/>
        <w:spacing w:before="0" w:after="0" w:line="560" w:lineRule="exac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4.取得其他创新性成果的，经学院研究生招生工作小组认定可作为申请条件。</w:t>
      </w:r>
    </w:p>
    <w:p w14:paraId="2A70B501">
      <w:pPr>
        <w:spacing w:line="560" w:lineRule="exact"/>
        <w:ind w:firstLine="643" w:firstLineChars="200"/>
        <w:rPr>
          <w:rFonts w:ascii="黑体" w:hAnsi="黑体" w:eastAsia="黑体"/>
          <w:b/>
          <w:bCs/>
          <w:sz w:val="32"/>
          <w:szCs w:val="32"/>
          <w:lang w:val="zh-CN"/>
        </w:rPr>
      </w:pPr>
      <w:r>
        <w:rPr>
          <w:rFonts w:hint="eastAsia" w:ascii="黑体" w:hAnsi="黑体" w:eastAsia="黑体"/>
          <w:b/>
          <w:bCs/>
          <w:sz w:val="32"/>
          <w:szCs w:val="32"/>
          <w:lang w:val="zh-CN"/>
        </w:rPr>
        <w:t>六、资格审核与材料评议</w:t>
      </w:r>
    </w:p>
    <w:p w14:paraId="343B225D">
      <w:pPr>
        <w:pStyle w:val="2"/>
        <w:keepNext w:val="0"/>
        <w:keepLines w:val="0"/>
        <w:widowControl/>
        <w:shd w:val="clear" w:color="auto" w:fill="FFFFFF"/>
        <w:spacing w:before="0" w:after="0" w:line="560" w:lineRule="exac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学院根据申请条件，对申请人提交的申请材料进行形式审查，只有满足招生对象要求以及符合全部报考条件的申请人，才能通过形式审查。若申请材料不全，视为形式审查不通过；若发现材料造假者，或有学术不端行为，将取消其报考资格或录取资格。</w:t>
      </w:r>
    </w:p>
    <w:p w14:paraId="716CEC0F">
      <w:pPr>
        <w:pStyle w:val="2"/>
        <w:keepNext w:val="0"/>
        <w:keepLines w:val="0"/>
        <w:widowControl/>
        <w:shd w:val="clear" w:color="auto" w:fill="FFFFFF"/>
        <w:spacing w:before="0" w:after="0" w:line="560" w:lineRule="exac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学院材料评议小组对申请人提交的申请材料进行评议。对申请人基本素质、科研潜质和创新能力等进行评价并给出成绩，成绩采用百分制，材料评议成绩≥60分视为合格。评议合格的名单经学院研究生招生工作领导小组同意后，报研究生院审核后在院内公示，公示无异议的申请人进入综合考核环节。</w:t>
      </w:r>
    </w:p>
    <w:p w14:paraId="1AF10F0D">
      <w:pPr>
        <w:spacing w:line="560" w:lineRule="exact"/>
        <w:rPr>
          <w:rFonts w:ascii="黑体" w:hAnsi="黑体" w:eastAsia="黑体"/>
          <w:b/>
          <w:bCs/>
          <w:sz w:val="32"/>
          <w:szCs w:val="32"/>
          <w:lang w:val="zh-CN"/>
        </w:rPr>
      </w:pPr>
      <w:r>
        <w:rPr>
          <w:rFonts w:hint="eastAsia" w:ascii="黑体" w:hAnsi="黑体" w:eastAsia="黑体"/>
          <w:b/>
          <w:bCs/>
          <w:sz w:val="32"/>
          <w:szCs w:val="32"/>
          <w:lang w:val="zh-CN"/>
        </w:rPr>
        <w:t xml:space="preserve">    七、综合考核与录取</w:t>
      </w:r>
    </w:p>
    <w:p w14:paraId="02B12DC6">
      <w:pPr>
        <w:pStyle w:val="2"/>
        <w:keepNext w:val="0"/>
        <w:keepLines w:val="0"/>
        <w:widowControl/>
        <w:shd w:val="clear" w:color="auto" w:fill="FFFFFF"/>
        <w:spacing w:before="0" w:after="0" w:line="560" w:lineRule="exact"/>
        <w:rPr>
          <w:rFonts w:ascii="楷体GB2312" w:hAnsi="楷体" w:eastAsia="楷体GB2312"/>
          <w:bCs w:val="0"/>
          <w:kern w:val="2"/>
          <w:sz w:val="32"/>
          <w:szCs w:val="32"/>
          <w:lang w:val="zh-CN"/>
        </w:rPr>
      </w:pPr>
      <w:r>
        <w:rPr>
          <w:rFonts w:hint="eastAsia" w:ascii="楷体GB2312" w:hAnsi="楷体" w:eastAsia="楷体GB2312"/>
          <w:bCs w:val="0"/>
          <w:kern w:val="2"/>
          <w:sz w:val="32"/>
          <w:szCs w:val="32"/>
          <w:lang w:val="zh-CN"/>
        </w:rPr>
        <w:t xml:space="preserve">   （一）综合考核</w:t>
      </w:r>
    </w:p>
    <w:p w14:paraId="711CF52B">
      <w:pPr>
        <w:pStyle w:val="2"/>
        <w:keepNext w:val="0"/>
        <w:keepLines w:val="0"/>
        <w:widowControl/>
        <w:shd w:val="clear" w:color="auto" w:fill="FFFFFF"/>
        <w:spacing w:before="0" w:after="0" w:line="560" w:lineRule="exac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学院综合考核小组对考生进行学科综合考核，小组组长由学院指定。</w:t>
      </w:r>
    </w:p>
    <w:p w14:paraId="5BE081DB">
      <w:pPr>
        <w:pStyle w:val="2"/>
        <w:keepNext w:val="0"/>
        <w:keepLines w:val="0"/>
        <w:widowControl/>
        <w:shd w:val="clear" w:color="auto" w:fill="FFFFFF"/>
        <w:spacing w:before="0" w:after="0" w:line="560" w:lineRule="exac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学科综合考核分为外国语水平测试、专业基础考试、专业综合考核三方面内容。考核方式为笔试与面试结合，各项考核采用百分制。</w:t>
      </w:r>
    </w:p>
    <w:p w14:paraId="71E39589">
      <w:pPr>
        <w:pStyle w:val="2"/>
        <w:keepNext w:val="0"/>
        <w:keepLines w:val="0"/>
        <w:widowControl/>
        <w:shd w:val="clear" w:color="auto" w:fill="FFFFFF"/>
        <w:spacing w:before="0" w:after="0" w:line="560" w:lineRule="exac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1.外国语（英语）水平测试（分值100分）考试形式为面试，对考生的外语应用能力进行测试，主要考核外语写作、文献阅读及口语交流能力。</w:t>
      </w:r>
    </w:p>
    <w:p w14:paraId="229E94E3">
      <w:pPr>
        <w:pStyle w:val="2"/>
        <w:keepNext w:val="0"/>
        <w:keepLines w:val="0"/>
        <w:widowControl/>
        <w:shd w:val="clear" w:color="auto" w:fill="FFFFFF"/>
        <w:spacing w:before="0" w:after="0" w:line="560" w:lineRule="exac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2.专业基础考试（分值100分）：考试形式为笔试。主要考核本学科专业基础理论和专业知识，对考生的专业素养、科研能力进行测试。笔试时间为120分钟，专业基础考试科目参考当年博士招生目录中的复试科目。</w:t>
      </w:r>
    </w:p>
    <w:p w14:paraId="28079D25">
      <w:pPr>
        <w:pStyle w:val="2"/>
        <w:keepNext w:val="0"/>
        <w:keepLines w:val="0"/>
        <w:widowControl/>
        <w:shd w:val="clear" w:color="auto" w:fill="FFFFFF"/>
        <w:spacing w:before="0" w:after="0" w:line="560" w:lineRule="exac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3.综合面试（分值100分）：考试形式为面试。重点考核申请人思想政治素质和品德、硕士课程学习情况、综合运用所学知识的能力、科研创新能力、对本学科前沿领域及最新研究动态的掌握情况及是否具备博士生培养潜质等。每位考生的面试时间不少于30 分钟。</w:t>
      </w:r>
    </w:p>
    <w:p w14:paraId="76C15369">
      <w:pPr>
        <w:pStyle w:val="2"/>
        <w:keepNext w:val="0"/>
        <w:keepLines w:val="0"/>
        <w:widowControl/>
        <w:shd w:val="clear" w:color="auto" w:fill="FFFFFF"/>
        <w:spacing w:before="0" w:after="0" w:line="560" w:lineRule="exact"/>
        <w:ind w:firstLine="640" w:firstLineChars="200"/>
        <w:rPr>
          <w:rFonts w:ascii="仿宋GB2312" w:hAnsi="仿宋" w:eastAsia="仿宋GB2312"/>
          <w:b/>
          <w:bCs/>
          <w:kern w:val="2"/>
          <w:sz w:val="32"/>
          <w:szCs w:val="32"/>
          <w:highlight w:val="none"/>
          <w:lang w:val="zh-CN"/>
        </w:rPr>
      </w:pPr>
      <w:r>
        <w:rPr>
          <w:rFonts w:hint="eastAsia" w:ascii="仿宋" w:hAnsi="仿宋" w:eastAsia="仿宋" w:cs="仿宋"/>
          <w:b w:val="0"/>
          <w:bCs w:val="0"/>
          <w:kern w:val="2"/>
          <w:sz w:val="32"/>
          <w:szCs w:val="32"/>
          <w:lang w:val="zh-CN"/>
        </w:rPr>
        <w:t>综合考核成绩采用百分制。综合考核成绩=20%*外国语水平测试成绩+30%*专业基础考核成绩+50%*综合面试成绩。</w:t>
      </w:r>
      <w:r>
        <w:rPr>
          <w:rFonts w:hint="eastAsia" w:ascii="仿宋" w:hAnsi="仿宋" w:eastAsia="仿宋" w:cs="仿宋"/>
          <w:b/>
          <w:bCs/>
          <w:kern w:val="2"/>
          <w:sz w:val="32"/>
          <w:szCs w:val="32"/>
          <w:highlight w:val="none"/>
          <w:lang w:val="zh-CN"/>
        </w:rPr>
        <w:t>综合考核成绩以60分为及格线，未达到及格线者，视为考核不合格，不予录取。</w:t>
      </w:r>
    </w:p>
    <w:p w14:paraId="59BA645E">
      <w:pPr>
        <w:pStyle w:val="2"/>
        <w:keepNext w:val="0"/>
        <w:keepLines w:val="0"/>
        <w:widowControl/>
        <w:shd w:val="clear" w:color="auto" w:fill="FFFFFF"/>
        <w:spacing w:before="0" w:after="0" w:line="560" w:lineRule="exact"/>
        <w:rPr>
          <w:rFonts w:ascii="楷体GB2312" w:hAnsi="楷体" w:eastAsia="楷体GB2312"/>
          <w:b/>
          <w:bCs/>
          <w:kern w:val="2"/>
          <w:sz w:val="32"/>
          <w:szCs w:val="32"/>
          <w:highlight w:val="none"/>
          <w:lang w:val="zh-CN"/>
        </w:rPr>
      </w:pPr>
      <w:r>
        <w:rPr>
          <w:rFonts w:hint="eastAsia" w:ascii="楷体GB2312" w:hAnsi="楷体" w:eastAsia="楷体GB2312"/>
          <w:b/>
          <w:bCs/>
          <w:kern w:val="2"/>
          <w:sz w:val="32"/>
          <w:szCs w:val="32"/>
          <w:highlight w:val="none"/>
          <w:lang w:val="zh-CN"/>
        </w:rPr>
        <w:t xml:space="preserve">   （二）录取</w:t>
      </w:r>
    </w:p>
    <w:p w14:paraId="5CD234BE">
      <w:pPr>
        <w:pStyle w:val="2"/>
        <w:keepNext w:val="0"/>
        <w:keepLines w:val="0"/>
        <w:widowControl/>
        <w:shd w:val="clear" w:color="auto" w:fill="FFFFFF"/>
        <w:spacing w:before="0" w:after="0" w:line="560" w:lineRule="exact"/>
        <w:ind w:firstLine="643" w:firstLineChars="200"/>
        <w:rPr>
          <w:rFonts w:hint="eastAsia" w:ascii="仿宋" w:hAnsi="仿宋" w:eastAsia="仿宋" w:cs="仿宋"/>
          <w:b/>
          <w:bCs/>
          <w:kern w:val="2"/>
          <w:sz w:val="32"/>
          <w:szCs w:val="32"/>
          <w:highlight w:val="none"/>
          <w:lang w:val="en-US" w:eastAsia="zh-CN"/>
        </w:rPr>
      </w:pPr>
      <w:r>
        <w:rPr>
          <w:rFonts w:hint="eastAsia" w:ascii="仿宋" w:hAnsi="仿宋" w:eastAsia="仿宋" w:cs="仿宋"/>
          <w:b/>
          <w:bCs/>
          <w:kern w:val="2"/>
          <w:sz w:val="32"/>
          <w:szCs w:val="32"/>
          <w:highlight w:val="none"/>
          <w:lang w:val="en-US" w:eastAsia="zh-CN"/>
        </w:rPr>
        <w:t>对于综合考核成绩合格的考生，硕博连读与普通招考的考生合并排序，录取将根据导师招生名额情况，以报考导师为单位，严格按照综合成绩从高到低依次录取。名下没有合格考生的导师，如需招调剂生，则按照同一学科下考生综合成绩进行排名，由高到低依次调剂录取。</w:t>
      </w:r>
    </w:p>
    <w:p w14:paraId="6CB22358">
      <w:pPr>
        <w:pStyle w:val="2"/>
        <w:keepNext w:val="0"/>
        <w:keepLines w:val="0"/>
        <w:widowControl/>
        <w:shd w:val="clear" w:color="auto" w:fill="FFFFFF"/>
        <w:spacing w:before="0" w:after="0" w:line="560" w:lineRule="exact"/>
        <w:ind w:firstLine="640" w:firstLineChars="200"/>
        <w:rPr>
          <w:rFonts w:ascii="仿宋GB2312" w:hAnsi="仿宋" w:eastAsia="仿宋GB2312"/>
          <w:b w:val="0"/>
          <w:bCs w:val="0"/>
          <w:kern w:val="2"/>
          <w:sz w:val="32"/>
          <w:szCs w:val="32"/>
          <w:lang w:val="zh-CN"/>
        </w:rPr>
      </w:pPr>
      <w:r>
        <w:rPr>
          <w:rFonts w:hint="eastAsia" w:ascii="仿宋" w:hAnsi="仿宋" w:eastAsia="仿宋" w:cs="仿宋"/>
          <w:b w:val="0"/>
          <w:bCs w:val="0"/>
          <w:kern w:val="2"/>
          <w:sz w:val="32"/>
          <w:szCs w:val="32"/>
          <w:lang w:val="zh-CN"/>
        </w:rPr>
        <w:t>学院研究生招生工作领导小组根据申请人综合考核情况和当年度博士生招生计划，提出拟录取名单。拟录取名单报研究生院审核、校研究生招生领导小组审批后公示。</w:t>
      </w:r>
    </w:p>
    <w:p w14:paraId="36EC016F">
      <w:pPr>
        <w:spacing w:line="560" w:lineRule="exact"/>
        <w:ind w:firstLine="643" w:firstLineChars="200"/>
        <w:rPr>
          <w:rFonts w:ascii="黑体" w:hAnsi="黑体" w:eastAsia="黑体"/>
          <w:b/>
          <w:bCs/>
          <w:sz w:val="32"/>
          <w:szCs w:val="32"/>
          <w:lang w:val="zh-CN"/>
        </w:rPr>
      </w:pPr>
      <w:r>
        <w:rPr>
          <w:rFonts w:hint="eastAsia" w:ascii="黑体" w:hAnsi="黑体" w:eastAsia="黑体"/>
          <w:b/>
          <w:bCs/>
          <w:sz w:val="32"/>
          <w:szCs w:val="32"/>
          <w:lang w:val="zh-CN"/>
        </w:rPr>
        <w:t>八、其他事项</w:t>
      </w:r>
    </w:p>
    <w:p w14:paraId="680557EB">
      <w:pPr>
        <w:spacing w:line="560" w:lineRule="exact"/>
        <w:ind w:firstLine="640" w:firstLineChars="200"/>
        <w:rPr>
          <w:rFonts w:hint="eastAsia" w:ascii="仿宋" w:hAnsi="仿宋" w:eastAsia="仿宋" w:cs="仿宋"/>
          <w:b/>
          <w:bCs/>
          <w:sz w:val="32"/>
          <w:szCs w:val="32"/>
          <w:lang w:val="zh-CN"/>
        </w:rPr>
      </w:pPr>
      <w:r>
        <w:rPr>
          <w:rFonts w:hint="eastAsia" w:ascii="仿宋" w:hAnsi="仿宋" w:eastAsia="仿宋" w:cs="仿宋"/>
          <w:sz w:val="32"/>
          <w:szCs w:val="32"/>
          <w:lang w:val="zh-CN"/>
        </w:rPr>
        <w:t>1.申请者培养方式为全日制非定向就业，不招收定向就业学生。</w:t>
      </w:r>
    </w:p>
    <w:p w14:paraId="0F27761C">
      <w:pPr>
        <w:pStyle w:val="2"/>
        <w:keepNext w:val="0"/>
        <w:keepLines w:val="0"/>
        <w:widowControl/>
        <w:shd w:val="clear" w:color="auto" w:fill="FFFFFF"/>
        <w:spacing w:before="0" w:after="0" w:line="480" w:lineRule="atLeas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2</w:t>
      </w:r>
      <w:r>
        <w:rPr>
          <w:rFonts w:hint="eastAsia" w:ascii="仿宋" w:hAnsi="仿宋" w:eastAsia="仿宋" w:cs="仿宋"/>
          <w:sz w:val="32"/>
          <w:szCs w:val="32"/>
          <w:lang w:val="zh-CN"/>
        </w:rPr>
        <w:t>.</w:t>
      </w:r>
      <w:r>
        <w:rPr>
          <w:rFonts w:hint="eastAsia" w:ascii="仿宋" w:hAnsi="仿宋" w:eastAsia="仿宋" w:cs="仿宋"/>
          <w:b w:val="0"/>
          <w:bCs w:val="0"/>
          <w:kern w:val="2"/>
          <w:sz w:val="32"/>
          <w:szCs w:val="32"/>
          <w:lang w:val="zh-CN"/>
        </w:rPr>
        <w:t>学院成立招生工作纪律监督小组，全程监察督导研究生招生工作。对在考核、录取过程中出现徇私舞弊、滥用职权的导师和工作人员，一经查实将给予通报批评，并报研究生院取消相关导师的导师资格。在报考和考核过程中出现弄虚作假、违纪的考生，一经查实将永久取消其报考南昌大学博士研究生资格，已被录取者将取消入学资格。</w:t>
      </w:r>
    </w:p>
    <w:p w14:paraId="66709C40">
      <w:pPr>
        <w:pStyle w:val="2"/>
        <w:keepNext w:val="0"/>
        <w:keepLines w:val="0"/>
        <w:widowControl/>
        <w:shd w:val="clear" w:color="auto" w:fill="FFFFFF"/>
        <w:spacing w:before="0" w:after="0" w:line="480" w:lineRule="atLeas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3</w:t>
      </w:r>
      <w:r>
        <w:rPr>
          <w:rFonts w:hint="eastAsia" w:ascii="仿宋" w:hAnsi="仿宋" w:eastAsia="仿宋" w:cs="仿宋"/>
          <w:sz w:val="32"/>
          <w:szCs w:val="32"/>
          <w:lang w:val="zh-CN"/>
        </w:rPr>
        <w:t>.</w:t>
      </w:r>
      <w:r>
        <w:rPr>
          <w:rFonts w:hint="eastAsia" w:ascii="仿宋" w:hAnsi="仿宋" w:eastAsia="仿宋" w:cs="仿宋"/>
          <w:b w:val="0"/>
          <w:bCs w:val="0"/>
          <w:kern w:val="2"/>
          <w:sz w:val="32"/>
          <w:szCs w:val="32"/>
          <w:lang w:val="zh-CN"/>
        </w:rPr>
        <w:t>回避制度。凡与申请人有直系亲属关系的博士生导师不能参加研究生招生工作小组、资格审查小组、材料评议小组和综合考核小组。</w:t>
      </w:r>
    </w:p>
    <w:p w14:paraId="684875EE">
      <w:pPr>
        <w:pStyle w:val="2"/>
        <w:keepNext w:val="0"/>
        <w:keepLines w:val="0"/>
        <w:widowControl/>
        <w:shd w:val="clear" w:color="auto" w:fill="FFFFFF"/>
        <w:spacing w:before="0" w:after="0" w:line="480" w:lineRule="atLeas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4</w:t>
      </w:r>
      <w:r>
        <w:rPr>
          <w:rFonts w:hint="eastAsia" w:ascii="仿宋" w:hAnsi="仿宋" w:eastAsia="仿宋" w:cs="仿宋"/>
          <w:sz w:val="32"/>
          <w:szCs w:val="32"/>
          <w:lang w:val="zh-CN"/>
        </w:rPr>
        <w:t>.</w:t>
      </w:r>
      <w:r>
        <w:rPr>
          <w:rFonts w:hint="eastAsia" w:ascii="仿宋" w:hAnsi="仿宋" w:eastAsia="仿宋" w:cs="仿宋"/>
          <w:b w:val="0"/>
          <w:bCs w:val="0"/>
          <w:kern w:val="2"/>
          <w:sz w:val="32"/>
          <w:szCs w:val="32"/>
          <w:lang w:val="zh-CN"/>
        </w:rPr>
        <w:t>考核过程全程录像、录音、记录并留存备查。面试过程要规范操作，要有现场记录、成绩和评语，保证综合考核的公平、公正和有效性。</w:t>
      </w:r>
    </w:p>
    <w:p w14:paraId="50B28B09">
      <w:pPr>
        <w:pStyle w:val="2"/>
        <w:keepNext w:val="0"/>
        <w:keepLines w:val="0"/>
        <w:widowControl/>
        <w:shd w:val="clear" w:color="auto" w:fill="FFFFFF"/>
        <w:spacing w:before="0" w:after="0" w:line="480" w:lineRule="atLeas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5.博士研究生招生工作接受考生和社会的监督，有异议者可向学院研究生招生工作监督小组或研究生院提出。研究生院招生办电话：0791-83969340；学院监督投诉电话：0791-83969478。</w:t>
      </w:r>
    </w:p>
    <w:p w14:paraId="21739D6B">
      <w:pPr>
        <w:pStyle w:val="2"/>
        <w:keepNext w:val="0"/>
        <w:keepLines w:val="0"/>
        <w:widowControl/>
        <w:shd w:val="clear" w:color="auto" w:fill="FFFFFF"/>
        <w:spacing w:before="0" w:after="0" w:line="480" w:lineRule="atLeas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本细则自颁布之日起执行，由经济管理学院负责解释。</w:t>
      </w:r>
    </w:p>
    <w:p w14:paraId="681C6D14">
      <w:pPr>
        <w:pStyle w:val="2"/>
        <w:keepNext w:val="0"/>
        <w:keepLines w:val="0"/>
        <w:pageBreakBefore w:val="0"/>
        <w:widowControl/>
        <w:shd w:val="clear" w:color="auto" w:fill="FFFFFF"/>
        <w:kinsoku/>
        <w:wordWrap/>
        <w:overflowPunct/>
        <w:topLinePunct w:val="0"/>
        <w:autoSpaceDE/>
        <w:autoSpaceDN/>
        <w:bidi w:val="0"/>
        <w:adjustRightInd/>
        <w:snapToGrid/>
        <w:spacing w:before="0" w:after="0" w:line="560" w:lineRule="exact"/>
        <w:ind w:firstLine="640" w:firstLineChars="200"/>
        <w:jc w:val="left"/>
        <w:textAlignment w:val="auto"/>
        <w:rPr>
          <w:rFonts w:hint="eastAsia" w:ascii="仿宋" w:hAnsi="仿宋" w:eastAsia="仿宋" w:cs="仿宋"/>
          <w:b w:val="0"/>
          <w:bCs w:val="0"/>
          <w:kern w:val="2"/>
          <w:sz w:val="32"/>
          <w:szCs w:val="32"/>
          <w:lang w:val="zh-CN"/>
        </w:rPr>
      </w:pPr>
    </w:p>
    <w:p w14:paraId="28936D03">
      <w:pPr>
        <w:pStyle w:val="2"/>
        <w:keepNext w:val="0"/>
        <w:keepLines w:val="0"/>
        <w:pageBreakBefore w:val="0"/>
        <w:widowControl/>
        <w:shd w:val="clear" w:color="auto" w:fill="FFFFFF"/>
        <w:kinsoku/>
        <w:wordWrap/>
        <w:overflowPunct/>
        <w:topLinePunct w:val="0"/>
        <w:autoSpaceDE/>
        <w:autoSpaceDN/>
        <w:bidi w:val="0"/>
        <w:adjustRightInd/>
        <w:snapToGrid/>
        <w:spacing w:before="0" w:after="0" w:line="560" w:lineRule="exact"/>
        <w:jc w:val="right"/>
        <w:textAlignment w:val="auto"/>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南昌大学经济管理学院</w:t>
      </w:r>
    </w:p>
    <w:p w14:paraId="4D6E574D">
      <w:pPr>
        <w:pStyle w:val="2"/>
        <w:keepNext w:val="0"/>
        <w:keepLines w:val="0"/>
        <w:widowControl w:val="0"/>
        <w:shd w:val="clear" w:color="auto" w:fill="FFFFFF"/>
        <w:spacing w:before="0" w:beforeLines="0" w:after="0" w:afterLines="0" w:line="560" w:lineRule="exact"/>
        <w:ind w:right="320" w:firstLine="640" w:firstLineChars="200"/>
        <w:jc w:val="right"/>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202</w:t>
      </w:r>
      <w:r>
        <w:rPr>
          <w:rFonts w:hint="eastAsia" w:ascii="仿宋" w:hAnsi="仿宋" w:eastAsia="仿宋" w:cs="仿宋"/>
          <w:b w:val="0"/>
          <w:bCs w:val="0"/>
          <w:kern w:val="2"/>
          <w:sz w:val="32"/>
          <w:szCs w:val="32"/>
          <w:lang w:val="en-US" w:eastAsia="zh-CN"/>
        </w:rPr>
        <w:t>4</w:t>
      </w:r>
      <w:r>
        <w:rPr>
          <w:rFonts w:hint="eastAsia" w:ascii="仿宋" w:hAnsi="仿宋" w:eastAsia="仿宋" w:cs="仿宋"/>
          <w:b w:val="0"/>
          <w:bCs w:val="0"/>
          <w:kern w:val="2"/>
          <w:sz w:val="32"/>
          <w:szCs w:val="32"/>
          <w:lang w:val="zh-CN"/>
        </w:rPr>
        <w:t>年</w:t>
      </w:r>
      <w:r>
        <w:rPr>
          <w:rFonts w:hint="eastAsia" w:ascii="仿宋" w:hAnsi="仿宋" w:eastAsia="仿宋" w:cs="仿宋"/>
          <w:b w:val="0"/>
          <w:bCs w:val="0"/>
          <w:kern w:val="2"/>
          <w:sz w:val="32"/>
          <w:szCs w:val="32"/>
          <w:lang w:val="en-US" w:eastAsia="zh-CN"/>
        </w:rPr>
        <w:t>10</w:t>
      </w:r>
      <w:r>
        <w:rPr>
          <w:rFonts w:hint="eastAsia" w:ascii="仿宋" w:hAnsi="仿宋" w:eastAsia="仿宋" w:cs="仿宋"/>
          <w:b w:val="0"/>
          <w:bCs w:val="0"/>
          <w:kern w:val="2"/>
          <w:sz w:val="32"/>
          <w:szCs w:val="32"/>
          <w:lang w:val="zh-CN"/>
        </w:rPr>
        <w:t>月</w:t>
      </w:r>
      <w:r>
        <w:rPr>
          <w:rFonts w:hint="eastAsia" w:ascii="仿宋" w:hAnsi="仿宋" w:eastAsia="仿宋" w:cs="仿宋"/>
          <w:b w:val="0"/>
          <w:bCs w:val="0"/>
          <w:kern w:val="2"/>
          <w:sz w:val="32"/>
          <w:szCs w:val="32"/>
          <w:lang w:val="en-US" w:eastAsia="zh-CN"/>
        </w:rPr>
        <w:t>29</w:t>
      </w:r>
      <w:r>
        <w:rPr>
          <w:rFonts w:hint="eastAsia" w:ascii="仿宋" w:hAnsi="仿宋" w:eastAsia="仿宋" w:cs="仿宋"/>
          <w:b w:val="0"/>
          <w:bCs w:val="0"/>
          <w:kern w:val="2"/>
          <w:sz w:val="32"/>
          <w:szCs w:val="32"/>
          <w:lang w:val="zh-CN"/>
        </w:rPr>
        <w:t>日</w:t>
      </w:r>
    </w:p>
    <w:p w14:paraId="07F09532">
      <w:pPr>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745B98-12C5-4C12-AAD2-6C2EE540AC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F0E5FE8-BD4A-4D44-915E-48E4C8F44930}"/>
  </w:font>
  <w:font w:name="楷体_GB2312">
    <w:altName w:val="楷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3" w:fontKey="{07D5A9D8-8C97-460B-9865-2B74BA685D9A}"/>
  </w:font>
  <w:font w:name="仿宋">
    <w:panose1 w:val="02010609060101010101"/>
    <w:charset w:val="86"/>
    <w:family w:val="modern"/>
    <w:pitch w:val="default"/>
    <w:sig w:usb0="800002BF" w:usb1="38CF7CFA" w:usb2="00000016" w:usb3="00000000" w:csb0="00040001" w:csb1="00000000"/>
    <w:embedRegular r:id="rId4" w:fontKey="{3D07F307-0D03-49E4-AB38-38EA3332A51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embedRegular r:id="rId5" w:fontKey="{B8852926-5B40-4E23-91E0-6CE6CF130976}"/>
  </w:font>
  <w:font w:name="等线">
    <w:panose1 w:val="02010600030101010101"/>
    <w:charset w:val="86"/>
    <w:family w:val="auto"/>
    <w:pitch w:val="default"/>
    <w:sig w:usb0="A00002BF" w:usb1="38CF7CFA" w:usb2="00000016" w:usb3="00000000" w:csb0="0004000F" w:csb1="00000000"/>
  </w:font>
  <w:font w:name="华光仿宋一_CNKI">
    <w:altName w:val="仿宋"/>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imesNewRomanPSMT">
    <w:altName w:val="Times New Roman"/>
    <w:panose1 w:val="00000000000000000000"/>
    <w:charset w:val="00"/>
    <w:family w:val="roman"/>
    <w:pitch w:val="default"/>
    <w:sig w:usb0="00000000" w:usb1="00000000" w:usb2="00000000" w:usb3="00000000" w:csb0="00000000" w:csb1="00000000"/>
  </w:font>
  <w:font w:name="方正仿宋_GB2312">
    <w:panose1 w:val="02000000000000000000"/>
    <w:charset w:val="86"/>
    <w:family w:val="auto"/>
    <w:pitch w:val="default"/>
    <w:sig w:usb0="A00002BF" w:usb1="184F6CFA" w:usb2="00000012" w:usb3="00000000" w:csb0="00040001" w:csb1="00000000"/>
    <w:embedRegular r:id="rId6" w:fontKey="{520850DC-C098-47BB-A017-38DE7EDC174E}"/>
  </w:font>
  <w:font w:name="楷体GB2312">
    <w:altName w:val="宋体"/>
    <w:panose1 w:val="00000000000000000000"/>
    <w:charset w:val="86"/>
    <w:family w:val="roman"/>
    <w:pitch w:val="default"/>
    <w:sig w:usb0="00000000" w:usb1="00000000" w:usb2="00000000" w:usb3="00000000" w:csb0="00000000" w:csb1="00000000"/>
    <w:embedRegular r:id="rId7" w:fontKey="{9D35B9C1-CE9B-4287-B09C-33363F0B41AB}"/>
  </w:font>
  <w:font w:name="仿宋GB2312">
    <w:altName w:val="宋体"/>
    <w:panose1 w:val="00000000000000000000"/>
    <w:charset w:val="86"/>
    <w:family w:val="roman"/>
    <w:pitch w:val="default"/>
    <w:sig w:usb0="00000000" w:usb1="00000000" w:usb2="00000000" w:usb3="00000000" w:csb0="00000000" w:csb1="00000000"/>
    <w:embedRegular r:id="rId8" w:fontKey="{D2177F2A-A83A-4F7D-81A8-375842239B2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9BD34">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B5C68B5">
                          <w:pPr>
                            <w:pStyle w:val="10"/>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aD3B8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RoMs8JYbbY6SR8qSpwwhLDJNDT5i5TuuWduRPP1c9/m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ZoPcHzwEAAKoDAAAOAAAAAAAAAAEAIAAAAB4BAABkcnMv&#10;ZTJvRG9jLnhtbFBLBQYAAAAABgAGAFkBAABfBQAAAAA=&#10;">
              <v:fill on="f" focussize="0,0"/>
              <v:stroke on="f"/>
              <v:imagedata o:title=""/>
              <o:lock v:ext="edit" aspectratio="f"/>
              <v:textbox inset="0mm,0mm,0mm,0mm" style="mso-fit-shape-to-text:t;">
                <w:txbxContent>
                  <w:p w14:paraId="1B5C68B5">
                    <w:pPr>
                      <w:pStyle w:val="10"/>
                    </w:pPr>
                    <w:r>
                      <w:fldChar w:fldCharType="begin"/>
                    </w:r>
                    <w:r>
                      <w:instrText xml:space="preserve"> PAGE  \* MERGEFORMAT </w:instrText>
                    </w:r>
                    <w:r>
                      <w:fldChar w:fldCharType="separate"/>
                    </w:r>
                    <w:r>
                      <w:t>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xY2MxNDliM2EyZWZmNDZhMTRhMjNiYjU1NDk1YzYifQ=="/>
  </w:docVars>
  <w:rsids>
    <w:rsidRoot w:val="00172A27"/>
    <w:rsid w:val="00000BBB"/>
    <w:rsid w:val="0000226D"/>
    <w:rsid w:val="0000582A"/>
    <w:rsid w:val="00006D8E"/>
    <w:rsid w:val="00011C81"/>
    <w:rsid w:val="00014FCD"/>
    <w:rsid w:val="000161EE"/>
    <w:rsid w:val="00023EA9"/>
    <w:rsid w:val="00024D74"/>
    <w:rsid w:val="00030D5C"/>
    <w:rsid w:val="0003228B"/>
    <w:rsid w:val="000340D9"/>
    <w:rsid w:val="00034A15"/>
    <w:rsid w:val="00036F0B"/>
    <w:rsid w:val="00045598"/>
    <w:rsid w:val="000501C7"/>
    <w:rsid w:val="0005364E"/>
    <w:rsid w:val="00053CE3"/>
    <w:rsid w:val="00055D7F"/>
    <w:rsid w:val="00056473"/>
    <w:rsid w:val="00064C57"/>
    <w:rsid w:val="00065108"/>
    <w:rsid w:val="00066C72"/>
    <w:rsid w:val="000709C1"/>
    <w:rsid w:val="00072C34"/>
    <w:rsid w:val="00074220"/>
    <w:rsid w:val="0007459D"/>
    <w:rsid w:val="0007541F"/>
    <w:rsid w:val="00075A3B"/>
    <w:rsid w:val="00075A8C"/>
    <w:rsid w:val="00083339"/>
    <w:rsid w:val="000841F1"/>
    <w:rsid w:val="000857C0"/>
    <w:rsid w:val="0008766D"/>
    <w:rsid w:val="00091304"/>
    <w:rsid w:val="00092939"/>
    <w:rsid w:val="000935C3"/>
    <w:rsid w:val="0009443B"/>
    <w:rsid w:val="000A1717"/>
    <w:rsid w:val="000A173B"/>
    <w:rsid w:val="000A2104"/>
    <w:rsid w:val="000B7619"/>
    <w:rsid w:val="000B776F"/>
    <w:rsid w:val="000C10BF"/>
    <w:rsid w:val="000D08D8"/>
    <w:rsid w:val="000D1533"/>
    <w:rsid w:val="000D1BBD"/>
    <w:rsid w:val="000D35B5"/>
    <w:rsid w:val="000D40DA"/>
    <w:rsid w:val="000D4553"/>
    <w:rsid w:val="000D4CDC"/>
    <w:rsid w:val="000D62F0"/>
    <w:rsid w:val="000E11AD"/>
    <w:rsid w:val="000E1D92"/>
    <w:rsid w:val="000E295D"/>
    <w:rsid w:val="000E5A19"/>
    <w:rsid w:val="000E71AC"/>
    <w:rsid w:val="000E72BD"/>
    <w:rsid w:val="000F0ADC"/>
    <w:rsid w:val="000F1288"/>
    <w:rsid w:val="000F3B5A"/>
    <w:rsid w:val="000F4392"/>
    <w:rsid w:val="000F4C78"/>
    <w:rsid w:val="000F4CE5"/>
    <w:rsid w:val="000F7304"/>
    <w:rsid w:val="001016B2"/>
    <w:rsid w:val="001026A7"/>
    <w:rsid w:val="00103638"/>
    <w:rsid w:val="00105732"/>
    <w:rsid w:val="001115FC"/>
    <w:rsid w:val="00113EE5"/>
    <w:rsid w:val="00120718"/>
    <w:rsid w:val="00122691"/>
    <w:rsid w:val="00126529"/>
    <w:rsid w:val="00132798"/>
    <w:rsid w:val="00132A7F"/>
    <w:rsid w:val="00134A36"/>
    <w:rsid w:val="00134EEA"/>
    <w:rsid w:val="0013637D"/>
    <w:rsid w:val="001365A4"/>
    <w:rsid w:val="001367F2"/>
    <w:rsid w:val="00136D41"/>
    <w:rsid w:val="00137844"/>
    <w:rsid w:val="001434CE"/>
    <w:rsid w:val="001450EE"/>
    <w:rsid w:val="00146479"/>
    <w:rsid w:val="00147FD6"/>
    <w:rsid w:val="00152446"/>
    <w:rsid w:val="00152FCE"/>
    <w:rsid w:val="0015305D"/>
    <w:rsid w:val="00154E2D"/>
    <w:rsid w:val="00155EFD"/>
    <w:rsid w:val="00156261"/>
    <w:rsid w:val="00157ACB"/>
    <w:rsid w:val="00161038"/>
    <w:rsid w:val="00161297"/>
    <w:rsid w:val="001618CF"/>
    <w:rsid w:val="00161915"/>
    <w:rsid w:val="00163AE6"/>
    <w:rsid w:val="00164253"/>
    <w:rsid w:val="0016582C"/>
    <w:rsid w:val="00174079"/>
    <w:rsid w:val="00174973"/>
    <w:rsid w:val="00175D67"/>
    <w:rsid w:val="00176840"/>
    <w:rsid w:val="00180BDC"/>
    <w:rsid w:val="00181AA2"/>
    <w:rsid w:val="00181E3C"/>
    <w:rsid w:val="00184EF5"/>
    <w:rsid w:val="001908AF"/>
    <w:rsid w:val="0019492E"/>
    <w:rsid w:val="0019523C"/>
    <w:rsid w:val="00196940"/>
    <w:rsid w:val="001A3508"/>
    <w:rsid w:val="001A5B3A"/>
    <w:rsid w:val="001A68B4"/>
    <w:rsid w:val="001B223C"/>
    <w:rsid w:val="001B2839"/>
    <w:rsid w:val="001B2C95"/>
    <w:rsid w:val="001B360E"/>
    <w:rsid w:val="001B6AF6"/>
    <w:rsid w:val="001B6B81"/>
    <w:rsid w:val="001C199E"/>
    <w:rsid w:val="001C3032"/>
    <w:rsid w:val="001C3AE9"/>
    <w:rsid w:val="001C7824"/>
    <w:rsid w:val="001D38F2"/>
    <w:rsid w:val="001D413C"/>
    <w:rsid w:val="001D72BA"/>
    <w:rsid w:val="001E1CDC"/>
    <w:rsid w:val="001E3F0D"/>
    <w:rsid w:val="001E4BC0"/>
    <w:rsid w:val="001E69E2"/>
    <w:rsid w:val="001E6D7D"/>
    <w:rsid w:val="001F3843"/>
    <w:rsid w:val="001F4FFF"/>
    <w:rsid w:val="001F73EA"/>
    <w:rsid w:val="001F7714"/>
    <w:rsid w:val="001F7DF1"/>
    <w:rsid w:val="002004EF"/>
    <w:rsid w:val="00200CD3"/>
    <w:rsid w:val="00202EE3"/>
    <w:rsid w:val="00203410"/>
    <w:rsid w:val="00204E07"/>
    <w:rsid w:val="00205524"/>
    <w:rsid w:val="00207696"/>
    <w:rsid w:val="00207B74"/>
    <w:rsid w:val="00210412"/>
    <w:rsid w:val="00210A8F"/>
    <w:rsid w:val="00211FF1"/>
    <w:rsid w:val="00213FF2"/>
    <w:rsid w:val="002151B4"/>
    <w:rsid w:val="00222791"/>
    <w:rsid w:val="0022506A"/>
    <w:rsid w:val="00227450"/>
    <w:rsid w:val="00231EA9"/>
    <w:rsid w:val="00233BE7"/>
    <w:rsid w:val="0023485B"/>
    <w:rsid w:val="00237614"/>
    <w:rsid w:val="00243B1D"/>
    <w:rsid w:val="00254BCA"/>
    <w:rsid w:val="002575B0"/>
    <w:rsid w:val="00262752"/>
    <w:rsid w:val="00264F56"/>
    <w:rsid w:val="00265558"/>
    <w:rsid w:val="00274145"/>
    <w:rsid w:val="002750B9"/>
    <w:rsid w:val="0028061A"/>
    <w:rsid w:val="00282931"/>
    <w:rsid w:val="002839FC"/>
    <w:rsid w:val="00283E64"/>
    <w:rsid w:val="00284848"/>
    <w:rsid w:val="00285B34"/>
    <w:rsid w:val="00286C90"/>
    <w:rsid w:val="00290ADC"/>
    <w:rsid w:val="00290EA8"/>
    <w:rsid w:val="00291A4B"/>
    <w:rsid w:val="0029226D"/>
    <w:rsid w:val="00293796"/>
    <w:rsid w:val="00293EC7"/>
    <w:rsid w:val="0029426F"/>
    <w:rsid w:val="0029659C"/>
    <w:rsid w:val="002A1144"/>
    <w:rsid w:val="002A6BDA"/>
    <w:rsid w:val="002B0442"/>
    <w:rsid w:val="002B288A"/>
    <w:rsid w:val="002B43FF"/>
    <w:rsid w:val="002B5C51"/>
    <w:rsid w:val="002B7D69"/>
    <w:rsid w:val="002C1909"/>
    <w:rsid w:val="002C254E"/>
    <w:rsid w:val="002C4135"/>
    <w:rsid w:val="002C4B8B"/>
    <w:rsid w:val="002C5A7F"/>
    <w:rsid w:val="002D40CB"/>
    <w:rsid w:val="002D539B"/>
    <w:rsid w:val="002E57D5"/>
    <w:rsid w:val="002E7B5B"/>
    <w:rsid w:val="002F2638"/>
    <w:rsid w:val="002F2C95"/>
    <w:rsid w:val="002F620F"/>
    <w:rsid w:val="002F6D6B"/>
    <w:rsid w:val="00301CAA"/>
    <w:rsid w:val="0030324B"/>
    <w:rsid w:val="0030570C"/>
    <w:rsid w:val="003121C1"/>
    <w:rsid w:val="0031497D"/>
    <w:rsid w:val="003154D9"/>
    <w:rsid w:val="00321FF8"/>
    <w:rsid w:val="00322AD6"/>
    <w:rsid w:val="003242CE"/>
    <w:rsid w:val="003255CD"/>
    <w:rsid w:val="00330463"/>
    <w:rsid w:val="003363E5"/>
    <w:rsid w:val="0034263D"/>
    <w:rsid w:val="00347572"/>
    <w:rsid w:val="003521E5"/>
    <w:rsid w:val="00355CD8"/>
    <w:rsid w:val="00357B30"/>
    <w:rsid w:val="003611B9"/>
    <w:rsid w:val="00361FBE"/>
    <w:rsid w:val="003655DA"/>
    <w:rsid w:val="00365AEC"/>
    <w:rsid w:val="00366338"/>
    <w:rsid w:val="00366AB1"/>
    <w:rsid w:val="0037620C"/>
    <w:rsid w:val="00381316"/>
    <w:rsid w:val="0038553A"/>
    <w:rsid w:val="00390BC1"/>
    <w:rsid w:val="00395ADF"/>
    <w:rsid w:val="003A2F6A"/>
    <w:rsid w:val="003A7525"/>
    <w:rsid w:val="003A7749"/>
    <w:rsid w:val="003B1EC8"/>
    <w:rsid w:val="003B35AF"/>
    <w:rsid w:val="003B3955"/>
    <w:rsid w:val="003B41D7"/>
    <w:rsid w:val="003B4FEB"/>
    <w:rsid w:val="003B64C4"/>
    <w:rsid w:val="003B6FC4"/>
    <w:rsid w:val="003B7F32"/>
    <w:rsid w:val="003C06F2"/>
    <w:rsid w:val="003C27CD"/>
    <w:rsid w:val="003C55D7"/>
    <w:rsid w:val="003C6AE7"/>
    <w:rsid w:val="003C745C"/>
    <w:rsid w:val="003D138B"/>
    <w:rsid w:val="003D1623"/>
    <w:rsid w:val="003D2489"/>
    <w:rsid w:val="003D3179"/>
    <w:rsid w:val="003D5930"/>
    <w:rsid w:val="003D7510"/>
    <w:rsid w:val="003E0F59"/>
    <w:rsid w:val="003E21C4"/>
    <w:rsid w:val="003E28CB"/>
    <w:rsid w:val="003E333B"/>
    <w:rsid w:val="003E3D3C"/>
    <w:rsid w:val="003E60DD"/>
    <w:rsid w:val="003E7778"/>
    <w:rsid w:val="003E7909"/>
    <w:rsid w:val="003E7F0A"/>
    <w:rsid w:val="003F5136"/>
    <w:rsid w:val="003F60F9"/>
    <w:rsid w:val="003F6615"/>
    <w:rsid w:val="003F78B9"/>
    <w:rsid w:val="00401033"/>
    <w:rsid w:val="00401AD5"/>
    <w:rsid w:val="00404411"/>
    <w:rsid w:val="004058C1"/>
    <w:rsid w:val="004074E2"/>
    <w:rsid w:val="00412E0C"/>
    <w:rsid w:val="00413263"/>
    <w:rsid w:val="00413B2C"/>
    <w:rsid w:val="00413B99"/>
    <w:rsid w:val="0041407E"/>
    <w:rsid w:val="0041530A"/>
    <w:rsid w:val="00416975"/>
    <w:rsid w:val="004177D3"/>
    <w:rsid w:val="00420FA1"/>
    <w:rsid w:val="00422470"/>
    <w:rsid w:val="004255BC"/>
    <w:rsid w:val="004260DE"/>
    <w:rsid w:val="004263FE"/>
    <w:rsid w:val="00432B29"/>
    <w:rsid w:val="00435365"/>
    <w:rsid w:val="00440B59"/>
    <w:rsid w:val="004449BC"/>
    <w:rsid w:val="00446D5A"/>
    <w:rsid w:val="004509DA"/>
    <w:rsid w:val="00451A89"/>
    <w:rsid w:val="00452ACB"/>
    <w:rsid w:val="00460205"/>
    <w:rsid w:val="0046063A"/>
    <w:rsid w:val="004613D2"/>
    <w:rsid w:val="004657D5"/>
    <w:rsid w:val="004702CF"/>
    <w:rsid w:val="004746D0"/>
    <w:rsid w:val="00475897"/>
    <w:rsid w:val="0047692C"/>
    <w:rsid w:val="0048178D"/>
    <w:rsid w:val="00481B47"/>
    <w:rsid w:val="00483703"/>
    <w:rsid w:val="00484DC2"/>
    <w:rsid w:val="00487BE6"/>
    <w:rsid w:val="00487FF4"/>
    <w:rsid w:val="00490D74"/>
    <w:rsid w:val="00491851"/>
    <w:rsid w:val="00494984"/>
    <w:rsid w:val="00494A75"/>
    <w:rsid w:val="004A363D"/>
    <w:rsid w:val="004A5303"/>
    <w:rsid w:val="004A5A58"/>
    <w:rsid w:val="004B0CBC"/>
    <w:rsid w:val="004B134F"/>
    <w:rsid w:val="004B2C90"/>
    <w:rsid w:val="004B35D8"/>
    <w:rsid w:val="004B5F1F"/>
    <w:rsid w:val="004B63BD"/>
    <w:rsid w:val="004B7FDC"/>
    <w:rsid w:val="004C17F6"/>
    <w:rsid w:val="004C5615"/>
    <w:rsid w:val="004C595F"/>
    <w:rsid w:val="004D53AC"/>
    <w:rsid w:val="004E351D"/>
    <w:rsid w:val="004E45B6"/>
    <w:rsid w:val="004F0C62"/>
    <w:rsid w:val="004F26F8"/>
    <w:rsid w:val="004F29B2"/>
    <w:rsid w:val="004F4AA0"/>
    <w:rsid w:val="004F74BB"/>
    <w:rsid w:val="005011AD"/>
    <w:rsid w:val="005013DF"/>
    <w:rsid w:val="00501BF3"/>
    <w:rsid w:val="0050455B"/>
    <w:rsid w:val="00510439"/>
    <w:rsid w:val="00512CF9"/>
    <w:rsid w:val="00514B47"/>
    <w:rsid w:val="00520626"/>
    <w:rsid w:val="00523410"/>
    <w:rsid w:val="0052760F"/>
    <w:rsid w:val="00533BFC"/>
    <w:rsid w:val="00534757"/>
    <w:rsid w:val="00536580"/>
    <w:rsid w:val="00540113"/>
    <w:rsid w:val="0054180B"/>
    <w:rsid w:val="00543466"/>
    <w:rsid w:val="00545BC9"/>
    <w:rsid w:val="005472F2"/>
    <w:rsid w:val="00547368"/>
    <w:rsid w:val="00550138"/>
    <w:rsid w:val="005524A7"/>
    <w:rsid w:val="00555AF2"/>
    <w:rsid w:val="0055725E"/>
    <w:rsid w:val="00557E79"/>
    <w:rsid w:val="00562EC8"/>
    <w:rsid w:val="005659CC"/>
    <w:rsid w:val="00570EAB"/>
    <w:rsid w:val="00572623"/>
    <w:rsid w:val="00574344"/>
    <w:rsid w:val="00574B38"/>
    <w:rsid w:val="005765D1"/>
    <w:rsid w:val="0058093D"/>
    <w:rsid w:val="00580BE0"/>
    <w:rsid w:val="005820C9"/>
    <w:rsid w:val="00582F93"/>
    <w:rsid w:val="005841FE"/>
    <w:rsid w:val="00584A5E"/>
    <w:rsid w:val="00585DF2"/>
    <w:rsid w:val="00586EA8"/>
    <w:rsid w:val="0059209D"/>
    <w:rsid w:val="00594476"/>
    <w:rsid w:val="00594D60"/>
    <w:rsid w:val="005A1C11"/>
    <w:rsid w:val="005A224F"/>
    <w:rsid w:val="005A3FBE"/>
    <w:rsid w:val="005A7B57"/>
    <w:rsid w:val="005B38BA"/>
    <w:rsid w:val="005C02A4"/>
    <w:rsid w:val="005C0BF8"/>
    <w:rsid w:val="005C245D"/>
    <w:rsid w:val="005C5143"/>
    <w:rsid w:val="005C6791"/>
    <w:rsid w:val="005C6B53"/>
    <w:rsid w:val="005D076A"/>
    <w:rsid w:val="005D1602"/>
    <w:rsid w:val="005D181F"/>
    <w:rsid w:val="005D2A84"/>
    <w:rsid w:val="005D4E33"/>
    <w:rsid w:val="005E55A8"/>
    <w:rsid w:val="005F26D9"/>
    <w:rsid w:val="0060325B"/>
    <w:rsid w:val="00604C68"/>
    <w:rsid w:val="00613B28"/>
    <w:rsid w:val="00616B54"/>
    <w:rsid w:val="00620854"/>
    <w:rsid w:val="006220E6"/>
    <w:rsid w:val="00624BB9"/>
    <w:rsid w:val="006250B3"/>
    <w:rsid w:val="00625734"/>
    <w:rsid w:val="00626CD1"/>
    <w:rsid w:val="00631A2C"/>
    <w:rsid w:val="006333D1"/>
    <w:rsid w:val="006339E6"/>
    <w:rsid w:val="00636D58"/>
    <w:rsid w:val="00636DEB"/>
    <w:rsid w:val="00640EDB"/>
    <w:rsid w:val="00642079"/>
    <w:rsid w:val="0064235B"/>
    <w:rsid w:val="00650C57"/>
    <w:rsid w:val="0065377A"/>
    <w:rsid w:val="0065695C"/>
    <w:rsid w:val="006569B4"/>
    <w:rsid w:val="006570A4"/>
    <w:rsid w:val="0066110B"/>
    <w:rsid w:val="006619A5"/>
    <w:rsid w:val="00661EB3"/>
    <w:rsid w:val="00662381"/>
    <w:rsid w:val="00662EF4"/>
    <w:rsid w:val="006657E4"/>
    <w:rsid w:val="006708C0"/>
    <w:rsid w:val="0067116A"/>
    <w:rsid w:val="0067134F"/>
    <w:rsid w:val="00672B2A"/>
    <w:rsid w:val="00672BDB"/>
    <w:rsid w:val="006756BB"/>
    <w:rsid w:val="0067654D"/>
    <w:rsid w:val="00681384"/>
    <w:rsid w:val="00682068"/>
    <w:rsid w:val="00682654"/>
    <w:rsid w:val="00683A1F"/>
    <w:rsid w:val="00684CFB"/>
    <w:rsid w:val="00695871"/>
    <w:rsid w:val="006A2C06"/>
    <w:rsid w:val="006A3491"/>
    <w:rsid w:val="006A6279"/>
    <w:rsid w:val="006B1A48"/>
    <w:rsid w:val="006C1271"/>
    <w:rsid w:val="006C2766"/>
    <w:rsid w:val="006C7057"/>
    <w:rsid w:val="006D0101"/>
    <w:rsid w:val="006D2CB7"/>
    <w:rsid w:val="006D36A6"/>
    <w:rsid w:val="006D41AC"/>
    <w:rsid w:val="006D59E8"/>
    <w:rsid w:val="006E2D4E"/>
    <w:rsid w:val="006E3C7B"/>
    <w:rsid w:val="006E69B8"/>
    <w:rsid w:val="006E720B"/>
    <w:rsid w:val="006E7F06"/>
    <w:rsid w:val="006F33F5"/>
    <w:rsid w:val="006F5709"/>
    <w:rsid w:val="006F5FFC"/>
    <w:rsid w:val="0070478D"/>
    <w:rsid w:val="00705506"/>
    <w:rsid w:val="00710715"/>
    <w:rsid w:val="00710A47"/>
    <w:rsid w:val="007135D8"/>
    <w:rsid w:val="00713F42"/>
    <w:rsid w:val="0071688B"/>
    <w:rsid w:val="00722040"/>
    <w:rsid w:val="00723231"/>
    <w:rsid w:val="00723FE3"/>
    <w:rsid w:val="00724B35"/>
    <w:rsid w:val="0072663E"/>
    <w:rsid w:val="00727ACF"/>
    <w:rsid w:val="0073264E"/>
    <w:rsid w:val="00735C54"/>
    <w:rsid w:val="00735F20"/>
    <w:rsid w:val="00741E9E"/>
    <w:rsid w:val="00742D37"/>
    <w:rsid w:val="00745BE3"/>
    <w:rsid w:val="00750432"/>
    <w:rsid w:val="00751256"/>
    <w:rsid w:val="0075232C"/>
    <w:rsid w:val="00754BA1"/>
    <w:rsid w:val="00756CF5"/>
    <w:rsid w:val="0076014E"/>
    <w:rsid w:val="0076092B"/>
    <w:rsid w:val="00760BD0"/>
    <w:rsid w:val="00764159"/>
    <w:rsid w:val="007661A3"/>
    <w:rsid w:val="00767206"/>
    <w:rsid w:val="007675C9"/>
    <w:rsid w:val="0076777B"/>
    <w:rsid w:val="007715D8"/>
    <w:rsid w:val="007735AF"/>
    <w:rsid w:val="0077521D"/>
    <w:rsid w:val="00775C25"/>
    <w:rsid w:val="00777CA6"/>
    <w:rsid w:val="00781585"/>
    <w:rsid w:val="007823B7"/>
    <w:rsid w:val="00784454"/>
    <w:rsid w:val="007907B8"/>
    <w:rsid w:val="00790809"/>
    <w:rsid w:val="00790992"/>
    <w:rsid w:val="0079117B"/>
    <w:rsid w:val="007916BD"/>
    <w:rsid w:val="007924BA"/>
    <w:rsid w:val="00792942"/>
    <w:rsid w:val="007934DD"/>
    <w:rsid w:val="00793511"/>
    <w:rsid w:val="00794AC5"/>
    <w:rsid w:val="00794D0F"/>
    <w:rsid w:val="007958EE"/>
    <w:rsid w:val="00796AB5"/>
    <w:rsid w:val="007A044E"/>
    <w:rsid w:val="007A2E90"/>
    <w:rsid w:val="007A5437"/>
    <w:rsid w:val="007A6A91"/>
    <w:rsid w:val="007A7302"/>
    <w:rsid w:val="007A742B"/>
    <w:rsid w:val="007B3ACE"/>
    <w:rsid w:val="007B49D2"/>
    <w:rsid w:val="007C2954"/>
    <w:rsid w:val="007C4012"/>
    <w:rsid w:val="007D133A"/>
    <w:rsid w:val="007D143C"/>
    <w:rsid w:val="007D1ABE"/>
    <w:rsid w:val="007D323A"/>
    <w:rsid w:val="007D4CAB"/>
    <w:rsid w:val="007D7EBC"/>
    <w:rsid w:val="007E3911"/>
    <w:rsid w:val="007E3975"/>
    <w:rsid w:val="007E3B41"/>
    <w:rsid w:val="007F4A47"/>
    <w:rsid w:val="007F5D38"/>
    <w:rsid w:val="007F75D4"/>
    <w:rsid w:val="00801105"/>
    <w:rsid w:val="008046ED"/>
    <w:rsid w:val="00814B71"/>
    <w:rsid w:val="008207D3"/>
    <w:rsid w:val="00823BBF"/>
    <w:rsid w:val="00824F22"/>
    <w:rsid w:val="008258FD"/>
    <w:rsid w:val="00826006"/>
    <w:rsid w:val="00826CD5"/>
    <w:rsid w:val="00832660"/>
    <w:rsid w:val="00833277"/>
    <w:rsid w:val="00833A92"/>
    <w:rsid w:val="008352AB"/>
    <w:rsid w:val="0083674A"/>
    <w:rsid w:val="008429C5"/>
    <w:rsid w:val="008441F1"/>
    <w:rsid w:val="00845297"/>
    <w:rsid w:val="00847C8C"/>
    <w:rsid w:val="00851972"/>
    <w:rsid w:val="00852EC3"/>
    <w:rsid w:val="008534AF"/>
    <w:rsid w:val="008560E0"/>
    <w:rsid w:val="0085752E"/>
    <w:rsid w:val="008575DB"/>
    <w:rsid w:val="0086119B"/>
    <w:rsid w:val="00864965"/>
    <w:rsid w:val="00867CCB"/>
    <w:rsid w:val="00871313"/>
    <w:rsid w:val="008717D6"/>
    <w:rsid w:val="0087226F"/>
    <w:rsid w:val="00873464"/>
    <w:rsid w:val="008734F7"/>
    <w:rsid w:val="008736A3"/>
    <w:rsid w:val="00873735"/>
    <w:rsid w:val="008755AB"/>
    <w:rsid w:val="0087719C"/>
    <w:rsid w:val="008826CD"/>
    <w:rsid w:val="00884FF5"/>
    <w:rsid w:val="00885165"/>
    <w:rsid w:val="00885D17"/>
    <w:rsid w:val="00886F62"/>
    <w:rsid w:val="00890ACD"/>
    <w:rsid w:val="00890C04"/>
    <w:rsid w:val="008952F5"/>
    <w:rsid w:val="008A0E0B"/>
    <w:rsid w:val="008A31D7"/>
    <w:rsid w:val="008A6054"/>
    <w:rsid w:val="008A61E9"/>
    <w:rsid w:val="008A6C62"/>
    <w:rsid w:val="008A7B1D"/>
    <w:rsid w:val="008B1978"/>
    <w:rsid w:val="008B3F44"/>
    <w:rsid w:val="008B6DC0"/>
    <w:rsid w:val="008C4BB6"/>
    <w:rsid w:val="008C626B"/>
    <w:rsid w:val="008C72B1"/>
    <w:rsid w:val="008D0298"/>
    <w:rsid w:val="008D20FE"/>
    <w:rsid w:val="008D2D70"/>
    <w:rsid w:val="008D4CC7"/>
    <w:rsid w:val="008D6CDB"/>
    <w:rsid w:val="008D75A2"/>
    <w:rsid w:val="008D7E60"/>
    <w:rsid w:val="008E25CF"/>
    <w:rsid w:val="008E3A0A"/>
    <w:rsid w:val="008E6957"/>
    <w:rsid w:val="008F387F"/>
    <w:rsid w:val="008F3B28"/>
    <w:rsid w:val="008F6319"/>
    <w:rsid w:val="009052F7"/>
    <w:rsid w:val="0090683A"/>
    <w:rsid w:val="00911C27"/>
    <w:rsid w:val="00912D85"/>
    <w:rsid w:val="00912F8C"/>
    <w:rsid w:val="009136B7"/>
    <w:rsid w:val="00913DB2"/>
    <w:rsid w:val="00916687"/>
    <w:rsid w:val="0092128A"/>
    <w:rsid w:val="00921907"/>
    <w:rsid w:val="0092273C"/>
    <w:rsid w:val="00926CF5"/>
    <w:rsid w:val="0093021F"/>
    <w:rsid w:val="009304C4"/>
    <w:rsid w:val="0094090A"/>
    <w:rsid w:val="00940993"/>
    <w:rsid w:val="0094292C"/>
    <w:rsid w:val="00943838"/>
    <w:rsid w:val="009438AE"/>
    <w:rsid w:val="00943DDB"/>
    <w:rsid w:val="0094616C"/>
    <w:rsid w:val="00953049"/>
    <w:rsid w:val="0095355A"/>
    <w:rsid w:val="00953BE6"/>
    <w:rsid w:val="00961A24"/>
    <w:rsid w:val="009633B3"/>
    <w:rsid w:val="00963B56"/>
    <w:rsid w:val="00966DF8"/>
    <w:rsid w:val="009731F7"/>
    <w:rsid w:val="009736DD"/>
    <w:rsid w:val="0097653F"/>
    <w:rsid w:val="00977A72"/>
    <w:rsid w:val="00977BE6"/>
    <w:rsid w:val="00980A03"/>
    <w:rsid w:val="00990453"/>
    <w:rsid w:val="00990484"/>
    <w:rsid w:val="00990C08"/>
    <w:rsid w:val="00991C1D"/>
    <w:rsid w:val="0099233A"/>
    <w:rsid w:val="00992426"/>
    <w:rsid w:val="009943CA"/>
    <w:rsid w:val="00994559"/>
    <w:rsid w:val="0099535D"/>
    <w:rsid w:val="009973A6"/>
    <w:rsid w:val="009A082E"/>
    <w:rsid w:val="009A4BFF"/>
    <w:rsid w:val="009A6DE1"/>
    <w:rsid w:val="009B0065"/>
    <w:rsid w:val="009B0166"/>
    <w:rsid w:val="009B1113"/>
    <w:rsid w:val="009B6D7D"/>
    <w:rsid w:val="009C39A5"/>
    <w:rsid w:val="009D32DF"/>
    <w:rsid w:val="009D35C3"/>
    <w:rsid w:val="009D5FA8"/>
    <w:rsid w:val="009E36D0"/>
    <w:rsid w:val="009E5FA5"/>
    <w:rsid w:val="009F1AF1"/>
    <w:rsid w:val="009F2FA8"/>
    <w:rsid w:val="009F3542"/>
    <w:rsid w:val="009F399F"/>
    <w:rsid w:val="00A00821"/>
    <w:rsid w:val="00A03745"/>
    <w:rsid w:val="00A03C93"/>
    <w:rsid w:val="00A05554"/>
    <w:rsid w:val="00A11326"/>
    <w:rsid w:val="00A11C6E"/>
    <w:rsid w:val="00A126CB"/>
    <w:rsid w:val="00A13E86"/>
    <w:rsid w:val="00A14C9F"/>
    <w:rsid w:val="00A17492"/>
    <w:rsid w:val="00A21938"/>
    <w:rsid w:val="00A23F9F"/>
    <w:rsid w:val="00A27A7C"/>
    <w:rsid w:val="00A3003E"/>
    <w:rsid w:val="00A31E20"/>
    <w:rsid w:val="00A33735"/>
    <w:rsid w:val="00A35294"/>
    <w:rsid w:val="00A35D0E"/>
    <w:rsid w:val="00A36416"/>
    <w:rsid w:val="00A37708"/>
    <w:rsid w:val="00A40D8B"/>
    <w:rsid w:val="00A45154"/>
    <w:rsid w:val="00A459E2"/>
    <w:rsid w:val="00A5081A"/>
    <w:rsid w:val="00A51100"/>
    <w:rsid w:val="00A53103"/>
    <w:rsid w:val="00A540C4"/>
    <w:rsid w:val="00A558EB"/>
    <w:rsid w:val="00A55F61"/>
    <w:rsid w:val="00A57A57"/>
    <w:rsid w:val="00A57F31"/>
    <w:rsid w:val="00A605A4"/>
    <w:rsid w:val="00A63626"/>
    <w:rsid w:val="00A64733"/>
    <w:rsid w:val="00A65D70"/>
    <w:rsid w:val="00A67FCA"/>
    <w:rsid w:val="00A71821"/>
    <w:rsid w:val="00A74EC0"/>
    <w:rsid w:val="00A76CF9"/>
    <w:rsid w:val="00A82C09"/>
    <w:rsid w:val="00A847B4"/>
    <w:rsid w:val="00A84AC9"/>
    <w:rsid w:val="00A84CF3"/>
    <w:rsid w:val="00A85102"/>
    <w:rsid w:val="00A870FF"/>
    <w:rsid w:val="00A91925"/>
    <w:rsid w:val="00A945E0"/>
    <w:rsid w:val="00A95C19"/>
    <w:rsid w:val="00AA0604"/>
    <w:rsid w:val="00AA476E"/>
    <w:rsid w:val="00AA53B0"/>
    <w:rsid w:val="00AA5A10"/>
    <w:rsid w:val="00AA706E"/>
    <w:rsid w:val="00AB1667"/>
    <w:rsid w:val="00AB22E9"/>
    <w:rsid w:val="00AB3C31"/>
    <w:rsid w:val="00AB60E4"/>
    <w:rsid w:val="00AB6A9D"/>
    <w:rsid w:val="00AC047C"/>
    <w:rsid w:val="00AC2820"/>
    <w:rsid w:val="00AC5D8A"/>
    <w:rsid w:val="00AD4733"/>
    <w:rsid w:val="00AD4AB4"/>
    <w:rsid w:val="00AD6A12"/>
    <w:rsid w:val="00AF1CA3"/>
    <w:rsid w:val="00AF2B17"/>
    <w:rsid w:val="00AF60F0"/>
    <w:rsid w:val="00AF7C36"/>
    <w:rsid w:val="00B025E3"/>
    <w:rsid w:val="00B06E53"/>
    <w:rsid w:val="00B07167"/>
    <w:rsid w:val="00B114F0"/>
    <w:rsid w:val="00B157B6"/>
    <w:rsid w:val="00B23021"/>
    <w:rsid w:val="00B23653"/>
    <w:rsid w:val="00B23F13"/>
    <w:rsid w:val="00B246F5"/>
    <w:rsid w:val="00B25F38"/>
    <w:rsid w:val="00B2681A"/>
    <w:rsid w:val="00B275E9"/>
    <w:rsid w:val="00B27855"/>
    <w:rsid w:val="00B27D00"/>
    <w:rsid w:val="00B311B0"/>
    <w:rsid w:val="00B34F9B"/>
    <w:rsid w:val="00B3716E"/>
    <w:rsid w:val="00B41702"/>
    <w:rsid w:val="00B41880"/>
    <w:rsid w:val="00B41A80"/>
    <w:rsid w:val="00B42C36"/>
    <w:rsid w:val="00B436E1"/>
    <w:rsid w:val="00B440F3"/>
    <w:rsid w:val="00B51048"/>
    <w:rsid w:val="00B55F8E"/>
    <w:rsid w:val="00B57175"/>
    <w:rsid w:val="00B603C6"/>
    <w:rsid w:val="00B6180D"/>
    <w:rsid w:val="00B656F2"/>
    <w:rsid w:val="00B70F4B"/>
    <w:rsid w:val="00B711BA"/>
    <w:rsid w:val="00B72580"/>
    <w:rsid w:val="00B727CC"/>
    <w:rsid w:val="00B81598"/>
    <w:rsid w:val="00B83AE5"/>
    <w:rsid w:val="00B938D1"/>
    <w:rsid w:val="00B9574C"/>
    <w:rsid w:val="00B96519"/>
    <w:rsid w:val="00B96B9A"/>
    <w:rsid w:val="00B9725A"/>
    <w:rsid w:val="00BA289F"/>
    <w:rsid w:val="00BB1221"/>
    <w:rsid w:val="00BB54AD"/>
    <w:rsid w:val="00BB5A3F"/>
    <w:rsid w:val="00BC0D53"/>
    <w:rsid w:val="00BC1A01"/>
    <w:rsid w:val="00BC1DC5"/>
    <w:rsid w:val="00BC4D05"/>
    <w:rsid w:val="00BC6EB7"/>
    <w:rsid w:val="00BC7C9F"/>
    <w:rsid w:val="00BD0B69"/>
    <w:rsid w:val="00BD57E3"/>
    <w:rsid w:val="00BE18BD"/>
    <w:rsid w:val="00BE19E9"/>
    <w:rsid w:val="00BE41D6"/>
    <w:rsid w:val="00BE5ED5"/>
    <w:rsid w:val="00BE6555"/>
    <w:rsid w:val="00BF0011"/>
    <w:rsid w:val="00BF3651"/>
    <w:rsid w:val="00BF744E"/>
    <w:rsid w:val="00BF7AC1"/>
    <w:rsid w:val="00C0321A"/>
    <w:rsid w:val="00C032DA"/>
    <w:rsid w:val="00C0526C"/>
    <w:rsid w:val="00C1323B"/>
    <w:rsid w:val="00C14956"/>
    <w:rsid w:val="00C20C14"/>
    <w:rsid w:val="00C223F9"/>
    <w:rsid w:val="00C233C4"/>
    <w:rsid w:val="00C237D4"/>
    <w:rsid w:val="00C30AF0"/>
    <w:rsid w:val="00C312AA"/>
    <w:rsid w:val="00C32D87"/>
    <w:rsid w:val="00C330E4"/>
    <w:rsid w:val="00C33181"/>
    <w:rsid w:val="00C36211"/>
    <w:rsid w:val="00C405DA"/>
    <w:rsid w:val="00C41425"/>
    <w:rsid w:val="00C41F9F"/>
    <w:rsid w:val="00C4268A"/>
    <w:rsid w:val="00C5009C"/>
    <w:rsid w:val="00C51748"/>
    <w:rsid w:val="00C5322B"/>
    <w:rsid w:val="00C5528B"/>
    <w:rsid w:val="00C60745"/>
    <w:rsid w:val="00C60E9E"/>
    <w:rsid w:val="00C615EF"/>
    <w:rsid w:val="00C62473"/>
    <w:rsid w:val="00C6542C"/>
    <w:rsid w:val="00C7665A"/>
    <w:rsid w:val="00C77165"/>
    <w:rsid w:val="00C8467A"/>
    <w:rsid w:val="00C90EE1"/>
    <w:rsid w:val="00C93847"/>
    <w:rsid w:val="00C95646"/>
    <w:rsid w:val="00C95C0D"/>
    <w:rsid w:val="00CA2217"/>
    <w:rsid w:val="00CA36DC"/>
    <w:rsid w:val="00CA4389"/>
    <w:rsid w:val="00CA4873"/>
    <w:rsid w:val="00CB168A"/>
    <w:rsid w:val="00CC128B"/>
    <w:rsid w:val="00CC3D84"/>
    <w:rsid w:val="00CC5111"/>
    <w:rsid w:val="00CC7395"/>
    <w:rsid w:val="00CC781E"/>
    <w:rsid w:val="00CD21AB"/>
    <w:rsid w:val="00CD47B4"/>
    <w:rsid w:val="00CE1643"/>
    <w:rsid w:val="00CE3DF5"/>
    <w:rsid w:val="00CE4DEC"/>
    <w:rsid w:val="00CE5481"/>
    <w:rsid w:val="00CE5DD0"/>
    <w:rsid w:val="00CE6D8F"/>
    <w:rsid w:val="00CF0F96"/>
    <w:rsid w:val="00CF2B52"/>
    <w:rsid w:val="00CF4363"/>
    <w:rsid w:val="00CF59B8"/>
    <w:rsid w:val="00CF693E"/>
    <w:rsid w:val="00D05310"/>
    <w:rsid w:val="00D06652"/>
    <w:rsid w:val="00D072A1"/>
    <w:rsid w:val="00D078C6"/>
    <w:rsid w:val="00D1422A"/>
    <w:rsid w:val="00D14487"/>
    <w:rsid w:val="00D154C1"/>
    <w:rsid w:val="00D157D7"/>
    <w:rsid w:val="00D16327"/>
    <w:rsid w:val="00D23506"/>
    <w:rsid w:val="00D2418D"/>
    <w:rsid w:val="00D263FF"/>
    <w:rsid w:val="00D266EC"/>
    <w:rsid w:val="00D27315"/>
    <w:rsid w:val="00D31C8D"/>
    <w:rsid w:val="00D33144"/>
    <w:rsid w:val="00D33945"/>
    <w:rsid w:val="00D355BA"/>
    <w:rsid w:val="00D35929"/>
    <w:rsid w:val="00D404D0"/>
    <w:rsid w:val="00D445C9"/>
    <w:rsid w:val="00D46293"/>
    <w:rsid w:val="00D46447"/>
    <w:rsid w:val="00D47DD1"/>
    <w:rsid w:val="00D5666F"/>
    <w:rsid w:val="00D56883"/>
    <w:rsid w:val="00D57521"/>
    <w:rsid w:val="00D60D3F"/>
    <w:rsid w:val="00D60F9A"/>
    <w:rsid w:val="00D6291F"/>
    <w:rsid w:val="00D6380D"/>
    <w:rsid w:val="00D63D36"/>
    <w:rsid w:val="00D65FBF"/>
    <w:rsid w:val="00D66D7C"/>
    <w:rsid w:val="00D67737"/>
    <w:rsid w:val="00D67A07"/>
    <w:rsid w:val="00D723E1"/>
    <w:rsid w:val="00D73147"/>
    <w:rsid w:val="00D806FF"/>
    <w:rsid w:val="00D80BBB"/>
    <w:rsid w:val="00D81F09"/>
    <w:rsid w:val="00D83FF3"/>
    <w:rsid w:val="00D9461A"/>
    <w:rsid w:val="00D97BB4"/>
    <w:rsid w:val="00DA3961"/>
    <w:rsid w:val="00DA465D"/>
    <w:rsid w:val="00DA4C82"/>
    <w:rsid w:val="00DA5DFD"/>
    <w:rsid w:val="00DA65DD"/>
    <w:rsid w:val="00DA6F8B"/>
    <w:rsid w:val="00DA771D"/>
    <w:rsid w:val="00DB2020"/>
    <w:rsid w:val="00DB3CB5"/>
    <w:rsid w:val="00DC3875"/>
    <w:rsid w:val="00DC3C8E"/>
    <w:rsid w:val="00DC6AD1"/>
    <w:rsid w:val="00DC6F9D"/>
    <w:rsid w:val="00DD0354"/>
    <w:rsid w:val="00DD21B5"/>
    <w:rsid w:val="00DD5F67"/>
    <w:rsid w:val="00DD6A0D"/>
    <w:rsid w:val="00DE0A81"/>
    <w:rsid w:val="00DE0A8C"/>
    <w:rsid w:val="00DE0C01"/>
    <w:rsid w:val="00DE1166"/>
    <w:rsid w:val="00DE1712"/>
    <w:rsid w:val="00DE1A23"/>
    <w:rsid w:val="00DE4B86"/>
    <w:rsid w:val="00DE7693"/>
    <w:rsid w:val="00DF0C17"/>
    <w:rsid w:val="00DF2E84"/>
    <w:rsid w:val="00DF3BE6"/>
    <w:rsid w:val="00DF62FC"/>
    <w:rsid w:val="00E00187"/>
    <w:rsid w:val="00E03296"/>
    <w:rsid w:val="00E107D0"/>
    <w:rsid w:val="00E11249"/>
    <w:rsid w:val="00E11ADB"/>
    <w:rsid w:val="00E12877"/>
    <w:rsid w:val="00E12E21"/>
    <w:rsid w:val="00E15C5C"/>
    <w:rsid w:val="00E179C0"/>
    <w:rsid w:val="00E24092"/>
    <w:rsid w:val="00E26BF3"/>
    <w:rsid w:val="00E27445"/>
    <w:rsid w:val="00E35C93"/>
    <w:rsid w:val="00E36E6A"/>
    <w:rsid w:val="00E37718"/>
    <w:rsid w:val="00E419D3"/>
    <w:rsid w:val="00E44FF6"/>
    <w:rsid w:val="00E46041"/>
    <w:rsid w:val="00E46C2B"/>
    <w:rsid w:val="00E46C4B"/>
    <w:rsid w:val="00E46DA2"/>
    <w:rsid w:val="00E47CE0"/>
    <w:rsid w:val="00E55AD3"/>
    <w:rsid w:val="00E56A0F"/>
    <w:rsid w:val="00E57905"/>
    <w:rsid w:val="00E6124E"/>
    <w:rsid w:val="00E6416C"/>
    <w:rsid w:val="00E6420C"/>
    <w:rsid w:val="00E65F30"/>
    <w:rsid w:val="00E6766E"/>
    <w:rsid w:val="00E71599"/>
    <w:rsid w:val="00E75631"/>
    <w:rsid w:val="00E82046"/>
    <w:rsid w:val="00E83F88"/>
    <w:rsid w:val="00E84A3E"/>
    <w:rsid w:val="00E84C90"/>
    <w:rsid w:val="00E9108D"/>
    <w:rsid w:val="00E911FF"/>
    <w:rsid w:val="00E95D83"/>
    <w:rsid w:val="00E95F66"/>
    <w:rsid w:val="00E9659B"/>
    <w:rsid w:val="00E97172"/>
    <w:rsid w:val="00E97B44"/>
    <w:rsid w:val="00EA09D9"/>
    <w:rsid w:val="00EA0D26"/>
    <w:rsid w:val="00EA42E6"/>
    <w:rsid w:val="00EA4932"/>
    <w:rsid w:val="00EB0942"/>
    <w:rsid w:val="00EB14FE"/>
    <w:rsid w:val="00EB1CC5"/>
    <w:rsid w:val="00EB40FE"/>
    <w:rsid w:val="00EB48BC"/>
    <w:rsid w:val="00EB516D"/>
    <w:rsid w:val="00EB5CFB"/>
    <w:rsid w:val="00EB7047"/>
    <w:rsid w:val="00EB7101"/>
    <w:rsid w:val="00EB7641"/>
    <w:rsid w:val="00EC0EEA"/>
    <w:rsid w:val="00EC1346"/>
    <w:rsid w:val="00EC376F"/>
    <w:rsid w:val="00EC4131"/>
    <w:rsid w:val="00EC4A65"/>
    <w:rsid w:val="00ED1A1E"/>
    <w:rsid w:val="00ED3E36"/>
    <w:rsid w:val="00ED54EC"/>
    <w:rsid w:val="00ED6BDC"/>
    <w:rsid w:val="00ED6C02"/>
    <w:rsid w:val="00ED71A1"/>
    <w:rsid w:val="00ED778B"/>
    <w:rsid w:val="00EE0AC2"/>
    <w:rsid w:val="00EE130C"/>
    <w:rsid w:val="00EE282B"/>
    <w:rsid w:val="00EE2E59"/>
    <w:rsid w:val="00EE4C6E"/>
    <w:rsid w:val="00EE59D9"/>
    <w:rsid w:val="00EE5E8B"/>
    <w:rsid w:val="00EE6A3F"/>
    <w:rsid w:val="00EF065C"/>
    <w:rsid w:val="00EF3DF5"/>
    <w:rsid w:val="00EF5BA2"/>
    <w:rsid w:val="00EF7FCD"/>
    <w:rsid w:val="00F008C6"/>
    <w:rsid w:val="00F01ECF"/>
    <w:rsid w:val="00F02B07"/>
    <w:rsid w:val="00F0513D"/>
    <w:rsid w:val="00F061B0"/>
    <w:rsid w:val="00F140F0"/>
    <w:rsid w:val="00F14A45"/>
    <w:rsid w:val="00F15694"/>
    <w:rsid w:val="00F17947"/>
    <w:rsid w:val="00F17D4C"/>
    <w:rsid w:val="00F20148"/>
    <w:rsid w:val="00F214F9"/>
    <w:rsid w:val="00F21621"/>
    <w:rsid w:val="00F22711"/>
    <w:rsid w:val="00F250CC"/>
    <w:rsid w:val="00F26471"/>
    <w:rsid w:val="00F26CA1"/>
    <w:rsid w:val="00F26DA3"/>
    <w:rsid w:val="00F32470"/>
    <w:rsid w:val="00F32CD9"/>
    <w:rsid w:val="00F33C13"/>
    <w:rsid w:val="00F42E49"/>
    <w:rsid w:val="00F43AA6"/>
    <w:rsid w:val="00F44AAF"/>
    <w:rsid w:val="00F46ACA"/>
    <w:rsid w:val="00F5288C"/>
    <w:rsid w:val="00F55541"/>
    <w:rsid w:val="00F57424"/>
    <w:rsid w:val="00F60727"/>
    <w:rsid w:val="00F62262"/>
    <w:rsid w:val="00F626EE"/>
    <w:rsid w:val="00F630CA"/>
    <w:rsid w:val="00F63241"/>
    <w:rsid w:val="00F665A4"/>
    <w:rsid w:val="00F66EF4"/>
    <w:rsid w:val="00F67E96"/>
    <w:rsid w:val="00F7090F"/>
    <w:rsid w:val="00F70AE2"/>
    <w:rsid w:val="00F730E4"/>
    <w:rsid w:val="00F74BB2"/>
    <w:rsid w:val="00F75908"/>
    <w:rsid w:val="00F761EF"/>
    <w:rsid w:val="00F77030"/>
    <w:rsid w:val="00F77F40"/>
    <w:rsid w:val="00F827FA"/>
    <w:rsid w:val="00F83DAE"/>
    <w:rsid w:val="00F840FF"/>
    <w:rsid w:val="00F86590"/>
    <w:rsid w:val="00F909B2"/>
    <w:rsid w:val="00F91011"/>
    <w:rsid w:val="00F93EEE"/>
    <w:rsid w:val="00F94BDC"/>
    <w:rsid w:val="00F94D2E"/>
    <w:rsid w:val="00F957DC"/>
    <w:rsid w:val="00F9584B"/>
    <w:rsid w:val="00F9634A"/>
    <w:rsid w:val="00F97750"/>
    <w:rsid w:val="00FA1A91"/>
    <w:rsid w:val="00FA54D7"/>
    <w:rsid w:val="00FA6D20"/>
    <w:rsid w:val="00FB25D2"/>
    <w:rsid w:val="00FB5E86"/>
    <w:rsid w:val="00FB5EB5"/>
    <w:rsid w:val="00FC07F5"/>
    <w:rsid w:val="00FC24CD"/>
    <w:rsid w:val="00FC57ED"/>
    <w:rsid w:val="00FC59EA"/>
    <w:rsid w:val="00FC663F"/>
    <w:rsid w:val="00FD060A"/>
    <w:rsid w:val="00FD15B0"/>
    <w:rsid w:val="00FD349C"/>
    <w:rsid w:val="00FE12C2"/>
    <w:rsid w:val="00FE1300"/>
    <w:rsid w:val="00FE3705"/>
    <w:rsid w:val="00FE3AD6"/>
    <w:rsid w:val="00FE503B"/>
    <w:rsid w:val="00FF0C10"/>
    <w:rsid w:val="00FF2996"/>
    <w:rsid w:val="00FF3AA7"/>
    <w:rsid w:val="00FF6278"/>
    <w:rsid w:val="00FF69A7"/>
    <w:rsid w:val="011C1131"/>
    <w:rsid w:val="011D2710"/>
    <w:rsid w:val="013F310D"/>
    <w:rsid w:val="014447F0"/>
    <w:rsid w:val="0170259E"/>
    <w:rsid w:val="01747E56"/>
    <w:rsid w:val="01C506B1"/>
    <w:rsid w:val="01D5376F"/>
    <w:rsid w:val="01EB5317"/>
    <w:rsid w:val="023B6BC5"/>
    <w:rsid w:val="023F2212"/>
    <w:rsid w:val="026A6B75"/>
    <w:rsid w:val="02D45050"/>
    <w:rsid w:val="02F53218"/>
    <w:rsid w:val="02FE3E7B"/>
    <w:rsid w:val="032D29B2"/>
    <w:rsid w:val="03737D22"/>
    <w:rsid w:val="03956284"/>
    <w:rsid w:val="03A52453"/>
    <w:rsid w:val="03B65EE5"/>
    <w:rsid w:val="03D34F82"/>
    <w:rsid w:val="03E34725"/>
    <w:rsid w:val="04096F7B"/>
    <w:rsid w:val="042A2D98"/>
    <w:rsid w:val="042B1481"/>
    <w:rsid w:val="045139D2"/>
    <w:rsid w:val="045D2E23"/>
    <w:rsid w:val="046E6DDE"/>
    <w:rsid w:val="0475016D"/>
    <w:rsid w:val="04823F84"/>
    <w:rsid w:val="04DA0918"/>
    <w:rsid w:val="05D55216"/>
    <w:rsid w:val="05DD06BF"/>
    <w:rsid w:val="05F7033F"/>
    <w:rsid w:val="061816F7"/>
    <w:rsid w:val="062F32B6"/>
    <w:rsid w:val="06695AAF"/>
    <w:rsid w:val="06783F44"/>
    <w:rsid w:val="06812A80"/>
    <w:rsid w:val="068E16B7"/>
    <w:rsid w:val="069C40D7"/>
    <w:rsid w:val="07175FC9"/>
    <w:rsid w:val="074A10D6"/>
    <w:rsid w:val="078B414B"/>
    <w:rsid w:val="07FF6D7E"/>
    <w:rsid w:val="0805512B"/>
    <w:rsid w:val="08330D0B"/>
    <w:rsid w:val="087B41C0"/>
    <w:rsid w:val="08CB2A51"/>
    <w:rsid w:val="08E12275"/>
    <w:rsid w:val="08F91029"/>
    <w:rsid w:val="092B3182"/>
    <w:rsid w:val="09454301"/>
    <w:rsid w:val="09455C02"/>
    <w:rsid w:val="094C0FAC"/>
    <w:rsid w:val="094E3039"/>
    <w:rsid w:val="09AF6BE4"/>
    <w:rsid w:val="09DC2368"/>
    <w:rsid w:val="09DD1058"/>
    <w:rsid w:val="09FD729B"/>
    <w:rsid w:val="0A274151"/>
    <w:rsid w:val="0A364583"/>
    <w:rsid w:val="0A4B2E40"/>
    <w:rsid w:val="0A4F320E"/>
    <w:rsid w:val="0A6071C9"/>
    <w:rsid w:val="0A6F1257"/>
    <w:rsid w:val="0A70137C"/>
    <w:rsid w:val="0A717EF0"/>
    <w:rsid w:val="0ABB08A3"/>
    <w:rsid w:val="0ABE2142"/>
    <w:rsid w:val="0B4E7C61"/>
    <w:rsid w:val="0B536D2E"/>
    <w:rsid w:val="0B772A1C"/>
    <w:rsid w:val="0BC25B83"/>
    <w:rsid w:val="0BF22AFE"/>
    <w:rsid w:val="0BF978D5"/>
    <w:rsid w:val="0C056F63"/>
    <w:rsid w:val="0C48085D"/>
    <w:rsid w:val="0C4A01D3"/>
    <w:rsid w:val="0C9C4A0A"/>
    <w:rsid w:val="0CB3217A"/>
    <w:rsid w:val="0CEB6406"/>
    <w:rsid w:val="0D892EDB"/>
    <w:rsid w:val="0DD52700"/>
    <w:rsid w:val="0DD60267"/>
    <w:rsid w:val="0DE102AE"/>
    <w:rsid w:val="0E063D82"/>
    <w:rsid w:val="0E870F7C"/>
    <w:rsid w:val="0EC71F0D"/>
    <w:rsid w:val="0EEF106E"/>
    <w:rsid w:val="0EF67D81"/>
    <w:rsid w:val="0EF83E74"/>
    <w:rsid w:val="0EF9473A"/>
    <w:rsid w:val="0F0A4D9D"/>
    <w:rsid w:val="0F225395"/>
    <w:rsid w:val="0F6B7F94"/>
    <w:rsid w:val="0FF509BF"/>
    <w:rsid w:val="0FFB02BA"/>
    <w:rsid w:val="0FFF7484"/>
    <w:rsid w:val="10533A53"/>
    <w:rsid w:val="107A32EA"/>
    <w:rsid w:val="10C2298C"/>
    <w:rsid w:val="10E87F18"/>
    <w:rsid w:val="1107341E"/>
    <w:rsid w:val="111C4AAF"/>
    <w:rsid w:val="111F2383"/>
    <w:rsid w:val="112C24FB"/>
    <w:rsid w:val="114402CB"/>
    <w:rsid w:val="115442D2"/>
    <w:rsid w:val="119447BB"/>
    <w:rsid w:val="11F56D91"/>
    <w:rsid w:val="12045C09"/>
    <w:rsid w:val="120D5E88"/>
    <w:rsid w:val="12454AA0"/>
    <w:rsid w:val="1268756B"/>
    <w:rsid w:val="126D649D"/>
    <w:rsid w:val="12B85A3D"/>
    <w:rsid w:val="12D7780B"/>
    <w:rsid w:val="12E56EBB"/>
    <w:rsid w:val="12F967E0"/>
    <w:rsid w:val="13170EF7"/>
    <w:rsid w:val="135445C9"/>
    <w:rsid w:val="13557BCB"/>
    <w:rsid w:val="135A54AB"/>
    <w:rsid w:val="139B28CE"/>
    <w:rsid w:val="13BA5B9C"/>
    <w:rsid w:val="13C2206F"/>
    <w:rsid w:val="13C67459"/>
    <w:rsid w:val="1445355A"/>
    <w:rsid w:val="145E762F"/>
    <w:rsid w:val="146752C6"/>
    <w:rsid w:val="14B157F0"/>
    <w:rsid w:val="14B7224E"/>
    <w:rsid w:val="152C0D1B"/>
    <w:rsid w:val="163C3060"/>
    <w:rsid w:val="165C118C"/>
    <w:rsid w:val="165F34F9"/>
    <w:rsid w:val="166718DF"/>
    <w:rsid w:val="166A0EB7"/>
    <w:rsid w:val="169A3A63"/>
    <w:rsid w:val="169D2060"/>
    <w:rsid w:val="16D43B88"/>
    <w:rsid w:val="173F7216"/>
    <w:rsid w:val="174114E0"/>
    <w:rsid w:val="178006F7"/>
    <w:rsid w:val="17C0399D"/>
    <w:rsid w:val="183103F7"/>
    <w:rsid w:val="183D29BE"/>
    <w:rsid w:val="186F3380"/>
    <w:rsid w:val="188E5849"/>
    <w:rsid w:val="18A31C48"/>
    <w:rsid w:val="18B11238"/>
    <w:rsid w:val="191276CE"/>
    <w:rsid w:val="195E346D"/>
    <w:rsid w:val="19607A7B"/>
    <w:rsid w:val="1966394A"/>
    <w:rsid w:val="19767278"/>
    <w:rsid w:val="1999173A"/>
    <w:rsid w:val="19C31523"/>
    <w:rsid w:val="19C35E10"/>
    <w:rsid w:val="19E4677D"/>
    <w:rsid w:val="19E706DD"/>
    <w:rsid w:val="1A2D3846"/>
    <w:rsid w:val="1A3224D6"/>
    <w:rsid w:val="1A6F1AE7"/>
    <w:rsid w:val="1A7B7204"/>
    <w:rsid w:val="1AB6195B"/>
    <w:rsid w:val="1ABF141C"/>
    <w:rsid w:val="1AEC4318"/>
    <w:rsid w:val="1B01027C"/>
    <w:rsid w:val="1B095485"/>
    <w:rsid w:val="1B102545"/>
    <w:rsid w:val="1B1F09DB"/>
    <w:rsid w:val="1B3B6643"/>
    <w:rsid w:val="1B3E4D7F"/>
    <w:rsid w:val="1B5074DB"/>
    <w:rsid w:val="1B731E7D"/>
    <w:rsid w:val="1BAA299A"/>
    <w:rsid w:val="1BAC175C"/>
    <w:rsid w:val="1BB54CF8"/>
    <w:rsid w:val="1BBE1FA1"/>
    <w:rsid w:val="1C112A25"/>
    <w:rsid w:val="1C427076"/>
    <w:rsid w:val="1C5A616E"/>
    <w:rsid w:val="1C5F19D6"/>
    <w:rsid w:val="1C75106F"/>
    <w:rsid w:val="1CAD0994"/>
    <w:rsid w:val="1CAE0268"/>
    <w:rsid w:val="1CB1517D"/>
    <w:rsid w:val="1CBC5A44"/>
    <w:rsid w:val="1CCE4466"/>
    <w:rsid w:val="1D181B85"/>
    <w:rsid w:val="1D6A3A04"/>
    <w:rsid w:val="1D812DE1"/>
    <w:rsid w:val="1D8B33DD"/>
    <w:rsid w:val="1DA329D1"/>
    <w:rsid w:val="1DB01DBE"/>
    <w:rsid w:val="1DEA241D"/>
    <w:rsid w:val="1DEF32C0"/>
    <w:rsid w:val="1E0839A8"/>
    <w:rsid w:val="1E3C224A"/>
    <w:rsid w:val="1EA55F19"/>
    <w:rsid w:val="1ECD1574"/>
    <w:rsid w:val="1ECE149C"/>
    <w:rsid w:val="1EE0023C"/>
    <w:rsid w:val="1F9A14EF"/>
    <w:rsid w:val="1FB93F53"/>
    <w:rsid w:val="1FCF7AFB"/>
    <w:rsid w:val="20622971"/>
    <w:rsid w:val="2073673F"/>
    <w:rsid w:val="20A17918"/>
    <w:rsid w:val="20B6262F"/>
    <w:rsid w:val="20B816B5"/>
    <w:rsid w:val="20B818DD"/>
    <w:rsid w:val="20D236AA"/>
    <w:rsid w:val="20E424AA"/>
    <w:rsid w:val="21132D8F"/>
    <w:rsid w:val="211803A6"/>
    <w:rsid w:val="213A47C0"/>
    <w:rsid w:val="21A96541"/>
    <w:rsid w:val="21EF7EFC"/>
    <w:rsid w:val="222A4937"/>
    <w:rsid w:val="224822A4"/>
    <w:rsid w:val="230230BC"/>
    <w:rsid w:val="23411E36"/>
    <w:rsid w:val="23673A68"/>
    <w:rsid w:val="23863CED"/>
    <w:rsid w:val="23873B0F"/>
    <w:rsid w:val="23A914DA"/>
    <w:rsid w:val="23DF51AB"/>
    <w:rsid w:val="248865C2"/>
    <w:rsid w:val="24A64188"/>
    <w:rsid w:val="24AA4411"/>
    <w:rsid w:val="24CB6498"/>
    <w:rsid w:val="24D46CDA"/>
    <w:rsid w:val="250F7D12"/>
    <w:rsid w:val="2519666A"/>
    <w:rsid w:val="25387BEB"/>
    <w:rsid w:val="257C6154"/>
    <w:rsid w:val="25927AD6"/>
    <w:rsid w:val="25A74DB1"/>
    <w:rsid w:val="25B20DC9"/>
    <w:rsid w:val="25C80BE8"/>
    <w:rsid w:val="25D31910"/>
    <w:rsid w:val="25D32AED"/>
    <w:rsid w:val="25EA059F"/>
    <w:rsid w:val="25ED1E01"/>
    <w:rsid w:val="25F5515A"/>
    <w:rsid w:val="2606734B"/>
    <w:rsid w:val="2630468F"/>
    <w:rsid w:val="268A40A5"/>
    <w:rsid w:val="26DC4172"/>
    <w:rsid w:val="26EE7C70"/>
    <w:rsid w:val="26EF7DFB"/>
    <w:rsid w:val="27216DC3"/>
    <w:rsid w:val="277A332F"/>
    <w:rsid w:val="27C6699D"/>
    <w:rsid w:val="27DF3611"/>
    <w:rsid w:val="286363AA"/>
    <w:rsid w:val="28C00771"/>
    <w:rsid w:val="28C332ED"/>
    <w:rsid w:val="28CD2CD7"/>
    <w:rsid w:val="28F66C39"/>
    <w:rsid w:val="295C2DFA"/>
    <w:rsid w:val="29E51041"/>
    <w:rsid w:val="29F61F6D"/>
    <w:rsid w:val="2A223D1F"/>
    <w:rsid w:val="2A5E1E5B"/>
    <w:rsid w:val="2A762268"/>
    <w:rsid w:val="2AC82E3D"/>
    <w:rsid w:val="2AC85F6E"/>
    <w:rsid w:val="2AED2120"/>
    <w:rsid w:val="2AF73663"/>
    <w:rsid w:val="2B0E58B3"/>
    <w:rsid w:val="2B17347C"/>
    <w:rsid w:val="2B2D02F9"/>
    <w:rsid w:val="2B50591B"/>
    <w:rsid w:val="2B560448"/>
    <w:rsid w:val="2BA54F2C"/>
    <w:rsid w:val="2BC2163A"/>
    <w:rsid w:val="2BF0539D"/>
    <w:rsid w:val="2BF15ECA"/>
    <w:rsid w:val="2C035AD9"/>
    <w:rsid w:val="2C233450"/>
    <w:rsid w:val="2C9C632F"/>
    <w:rsid w:val="2CB5074C"/>
    <w:rsid w:val="2CB5119F"/>
    <w:rsid w:val="2CC002B3"/>
    <w:rsid w:val="2CCB02B3"/>
    <w:rsid w:val="2CCF1416"/>
    <w:rsid w:val="2CD10FA2"/>
    <w:rsid w:val="2CD226C8"/>
    <w:rsid w:val="2CD3342E"/>
    <w:rsid w:val="2D376BAE"/>
    <w:rsid w:val="2D446C79"/>
    <w:rsid w:val="2D4A18E7"/>
    <w:rsid w:val="2D595FCE"/>
    <w:rsid w:val="2D8D06C9"/>
    <w:rsid w:val="2DC25921"/>
    <w:rsid w:val="2DCA6ECC"/>
    <w:rsid w:val="2DD41AF8"/>
    <w:rsid w:val="2DDF5259"/>
    <w:rsid w:val="2E1D2BB9"/>
    <w:rsid w:val="2E24482E"/>
    <w:rsid w:val="2E6265F5"/>
    <w:rsid w:val="2E6E3CFB"/>
    <w:rsid w:val="2E8C5F2F"/>
    <w:rsid w:val="2E995602"/>
    <w:rsid w:val="2EBA6F40"/>
    <w:rsid w:val="2EC61441"/>
    <w:rsid w:val="2EC83CDE"/>
    <w:rsid w:val="2EED69CE"/>
    <w:rsid w:val="2F2246AB"/>
    <w:rsid w:val="2F827008"/>
    <w:rsid w:val="2FAE0D9A"/>
    <w:rsid w:val="2FAE5C76"/>
    <w:rsid w:val="2FB54830"/>
    <w:rsid w:val="2FEB1264"/>
    <w:rsid w:val="300D465A"/>
    <w:rsid w:val="30123AD5"/>
    <w:rsid w:val="30182170"/>
    <w:rsid w:val="30233D89"/>
    <w:rsid w:val="305B2034"/>
    <w:rsid w:val="306B6744"/>
    <w:rsid w:val="3081343B"/>
    <w:rsid w:val="30BF25EC"/>
    <w:rsid w:val="30C26A5E"/>
    <w:rsid w:val="30FD254F"/>
    <w:rsid w:val="3115045E"/>
    <w:rsid w:val="31210BB1"/>
    <w:rsid w:val="312D0B54"/>
    <w:rsid w:val="312E1520"/>
    <w:rsid w:val="3143321D"/>
    <w:rsid w:val="315D067D"/>
    <w:rsid w:val="318F473D"/>
    <w:rsid w:val="31C3674B"/>
    <w:rsid w:val="31DD5420"/>
    <w:rsid w:val="31F13594"/>
    <w:rsid w:val="31F920C2"/>
    <w:rsid w:val="31FC4C16"/>
    <w:rsid w:val="31FF2145"/>
    <w:rsid w:val="320116F3"/>
    <w:rsid w:val="32205D33"/>
    <w:rsid w:val="32413D6A"/>
    <w:rsid w:val="325F5E35"/>
    <w:rsid w:val="326D3ED8"/>
    <w:rsid w:val="32870320"/>
    <w:rsid w:val="32D14858"/>
    <w:rsid w:val="331E35E2"/>
    <w:rsid w:val="334B0167"/>
    <w:rsid w:val="336A0111"/>
    <w:rsid w:val="341833DE"/>
    <w:rsid w:val="34386223"/>
    <w:rsid w:val="343C6708"/>
    <w:rsid w:val="35846234"/>
    <w:rsid w:val="3588431A"/>
    <w:rsid w:val="35E1035F"/>
    <w:rsid w:val="35EF5721"/>
    <w:rsid w:val="361913CE"/>
    <w:rsid w:val="36FB00F6"/>
    <w:rsid w:val="370514EF"/>
    <w:rsid w:val="371A01E4"/>
    <w:rsid w:val="376D2348"/>
    <w:rsid w:val="381932E1"/>
    <w:rsid w:val="383152B4"/>
    <w:rsid w:val="383B6E40"/>
    <w:rsid w:val="387A25FC"/>
    <w:rsid w:val="388079B2"/>
    <w:rsid w:val="38D16F51"/>
    <w:rsid w:val="39113DA9"/>
    <w:rsid w:val="394F13FE"/>
    <w:rsid w:val="39691E4C"/>
    <w:rsid w:val="397348E2"/>
    <w:rsid w:val="39821158"/>
    <w:rsid w:val="39973367"/>
    <w:rsid w:val="39AC56D7"/>
    <w:rsid w:val="39B0341A"/>
    <w:rsid w:val="39E80B62"/>
    <w:rsid w:val="39E84962"/>
    <w:rsid w:val="39F56324"/>
    <w:rsid w:val="3A427569"/>
    <w:rsid w:val="3A6434DC"/>
    <w:rsid w:val="3A80103E"/>
    <w:rsid w:val="3A8C79E3"/>
    <w:rsid w:val="3AE660B8"/>
    <w:rsid w:val="3B0532F1"/>
    <w:rsid w:val="3B1942AA"/>
    <w:rsid w:val="3B4767C6"/>
    <w:rsid w:val="3B5A3DBD"/>
    <w:rsid w:val="3B5F5296"/>
    <w:rsid w:val="3B6E7087"/>
    <w:rsid w:val="3B6F7097"/>
    <w:rsid w:val="3B911B87"/>
    <w:rsid w:val="3BAB5613"/>
    <w:rsid w:val="3BCE7B87"/>
    <w:rsid w:val="3C0B0E2A"/>
    <w:rsid w:val="3C251BF2"/>
    <w:rsid w:val="3C277358"/>
    <w:rsid w:val="3C9D5A2D"/>
    <w:rsid w:val="3CF218F1"/>
    <w:rsid w:val="3D126FB2"/>
    <w:rsid w:val="3D7843B4"/>
    <w:rsid w:val="3DC41242"/>
    <w:rsid w:val="3DE30863"/>
    <w:rsid w:val="3DFF71AC"/>
    <w:rsid w:val="3E4D1237"/>
    <w:rsid w:val="3E5F0F6A"/>
    <w:rsid w:val="3E7112C5"/>
    <w:rsid w:val="3E9C21BE"/>
    <w:rsid w:val="3EB6261F"/>
    <w:rsid w:val="3EC11C25"/>
    <w:rsid w:val="3EE835D9"/>
    <w:rsid w:val="3EF32C54"/>
    <w:rsid w:val="3F010FFE"/>
    <w:rsid w:val="3F067688"/>
    <w:rsid w:val="3F0B4462"/>
    <w:rsid w:val="3F2668B3"/>
    <w:rsid w:val="3F425A69"/>
    <w:rsid w:val="3F55570F"/>
    <w:rsid w:val="3F753B54"/>
    <w:rsid w:val="40015D76"/>
    <w:rsid w:val="40417702"/>
    <w:rsid w:val="4044147E"/>
    <w:rsid w:val="41287D39"/>
    <w:rsid w:val="415860ED"/>
    <w:rsid w:val="41A141FA"/>
    <w:rsid w:val="41CB5A87"/>
    <w:rsid w:val="41F631D0"/>
    <w:rsid w:val="41F90E6D"/>
    <w:rsid w:val="42084B83"/>
    <w:rsid w:val="425863FC"/>
    <w:rsid w:val="425D1D76"/>
    <w:rsid w:val="4296364C"/>
    <w:rsid w:val="42A10A05"/>
    <w:rsid w:val="42CC63AF"/>
    <w:rsid w:val="42DF08CC"/>
    <w:rsid w:val="43213566"/>
    <w:rsid w:val="4331097A"/>
    <w:rsid w:val="4387343D"/>
    <w:rsid w:val="43947908"/>
    <w:rsid w:val="43A90E49"/>
    <w:rsid w:val="43AB72BE"/>
    <w:rsid w:val="43C8790D"/>
    <w:rsid w:val="43FF1225"/>
    <w:rsid w:val="440D237C"/>
    <w:rsid w:val="4429470B"/>
    <w:rsid w:val="442E79EA"/>
    <w:rsid w:val="44376449"/>
    <w:rsid w:val="446D428A"/>
    <w:rsid w:val="44890AEF"/>
    <w:rsid w:val="44932AE9"/>
    <w:rsid w:val="44936F5F"/>
    <w:rsid w:val="44C43D23"/>
    <w:rsid w:val="457F527E"/>
    <w:rsid w:val="458168D4"/>
    <w:rsid w:val="45952F2D"/>
    <w:rsid w:val="45EC6CE6"/>
    <w:rsid w:val="462036D5"/>
    <w:rsid w:val="462E7BA0"/>
    <w:rsid w:val="46647A66"/>
    <w:rsid w:val="467F2B10"/>
    <w:rsid w:val="468C0D6B"/>
    <w:rsid w:val="46A12817"/>
    <w:rsid w:val="46A167E2"/>
    <w:rsid w:val="46C0415F"/>
    <w:rsid w:val="473316ED"/>
    <w:rsid w:val="48311BC9"/>
    <w:rsid w:val="48723AE3"/>
    <w:rsid w:val="487F2935"/>
    <w:rsid w:val="488937B4"/>
    <w:rsid w:val="48A12B4C"/>
    <w:rsid w:val="49327AF3"/>
    <w:rsid w:val="49415EA4"/>
    <w:rsid w:val="496110EB"/>
    <w:rsid w:val="497E0E3E"/>
    <w:rsid w:val="498A6A57"/>
    <w:rsid w:val="49BC2721"/>
    <w:rsid w:val="49E669E4"/>
    <w:rsid w:val="4A2A4173"/>
    <w:rsid w:val="4ABA7297"/>
    <w:rsid w:val="4AC55EC3"/>
    <w:rsid w:val="4B1C4979"/>
    <w:rsid w:val="4B3D7859"/>
    <w:rsid w:val="4B533C05"/>
    <w:rsid w:val="4B6C4CC7"/>
    <w:rsid w:val="4B851705"/>
    <w:rsid w:val="4BC114B6"/>
    <w:rsid w:val="4BD865C5"/>
    <w:rsid w:val="4C072B73"/>
    <w:rsid w:val="4C325F10"/>
    <w:rsid w:val="4C6516A6"/>
    <w:rsid w:val="4C765DFD"/>
    <w:rsid w:val="4C786019"/>
    <w:rsid w:val="4CA02E7A"/>
    <w:rsid w:val="4CB2752E"/>
    <w:rsid w:val="4CC34DBA"/>
    <w:rsid w:val="4D07114B"/>
    <w:rsid w:val="4D1C59C9"/>
    <w:rsid w:val="4D1F0243"/>
    <w:rsid w:val="4D2E3967"/>
    <w:rsid w:val="4D5E51C0"/>
    <w:rsid w:val="4D8B315E"/>
    <w:rsid w:val="4DBF1F0A"/>
    <w:rsid w:val="4E1566F9"/>
    <w:rsid w:val="4E692E3B"/>
    <w:rsid w:val="4E772AC0"/>
    <w:rsid w:val="4EC1613B"/>
    <w:rsid w:val="4EDF6CD7"/>
    <w:rsid w:val="4EFC5641"/>
    <w:rsid w:val="4F0B7DD0"/>
    <w:rsid w:val="4F18735E"/>
    <w:rsid w:val="4F4977F9"/>
    <w:rsid w:val="4F552B7E"/>
    <w:rsid w:val="4F55619D"/>
    <w:rsid w:val="4F585C8E"/>
    <w:rsid w:val="4F626B0C"/>
    <w:rsid w:val="4FF26016"/>
    <w:rsid w:val="4FF27E90"/>
    <w:rsid w:val="503264DF"/>
    <w:rsid w:val="50412977"/>
    <w:rsid w:val="504200CA"/>
    <w:rsid w:val="504B341D"/>
    <w:rsid w:val="50D61560"/>
    <w:rsid w:val="518174FD"/>
    <w:rsid w:val="519B6306"/>
    <w:rsid w:val="51D11D27"/>
    <w:rsid w:val="523B68B8"/>
    <w:rsid w:val="525070F0"/>
    <w:rsid w:val="52613741"/>
    <w:rsid w:val="528B6C58"/>
    <w:rsid w:val="528D7CAE"/>
    <w:rsid w:val="52C75604"/>
    <w:rsid w:val="52DA3991"/>
    <w:rsid w:val="535449BE"/>
    <w:rsid w:val="5379682D"/>
    <w:rsid w:val="53B42300"/>
    <w:rsid w:val="53DB1331"/>
    <w:rsid w:val="549B37DD"/>
    <w:rsid w:val="54A36CD6"/>
    <w:rsid w:val="54CB0CB0"/>
    <w:rsid w:val="55012924"/>
    <w:rsid w:val="557A1BE2"/>
    <w:rsid w:val="55B55408"/>
    <w:rsid w:val="55F26F5E"/>
    <w:rsid w:val="56633896"/>
    <w:rsid w:val="56893252"/>
    <w:rsid w:val="56A95021"/>
    <w:rsid w:val="56D93B58"/>
    <w:rsid w:val="570A3D11"/>
    <w:rsid w:val="570A6504"/>
    <w:rsid w:val="571D2BCF"/>
    <w:rsid w:val="575941AC"/>
    <w:rsid w:val="57B75B33"/>
    <w:rsid w:val="57E5652D"/>
    <w:rsid w:val="57F3560A"/>
    <w:rsid w:val="58374652"/>
    <w:rsid w:val="58754718"/>
    <w:rsid w:val="58AE11C7"/>
    <w:rsid w:val="58C66E4B"/>
    <w:rsid w:val="59636084"/>
    <w:rsid w:val="59724913"/>
    <w:rsid w:val="59B02107"/>
    <w:rsid w:val="59B9557B"/>
    <w:rsid w:val="59D6437F"/>
    <w:rsid w:val="59E243BE"/>
    <w:rsid w:val="59F97C7C"/>
    <w:rsid w:val="5A1A070F"/>
    <w:rsid w:val="5A2377A6"/>
    <w:rsid w:val="5A924F0A"/>
    <w:rsid w:val="5A9D6C4B"/>
    <w:rsid w:val="5AB729F9"/>
    <w:rsid w:val="5AF947C9"/>
    <w:rsid w:val="5B2B06FA"/>
    <w:rsid w:val="5B6D60E6"/>
    <w:rsid w:val="5BCF6E03"/>
    <w:rsid w:val="5BDB3ECE"/>
    <w:rsid w:val="5BF77548"/>
    <w:rsid w:val="5C086021"/>
    <w:rsid w:val="5C1F6F1B"/>
    <w:rsid w:val="5C3655A9"/>
    <w:rsid w:val="5C4035E0"/>
    <w:rsid w:val="5C7E40F2"/>
    <w:rsid w:val="5C7F2D94"/>
    <w:rsid w:val="5CC61C51"/>
    <w:rsid w:val="5CD03307"/>
    <w:rsid w:val="5CEB41D0"/>
    <w:rsid w:val="5CF76BF6"/>
    <w:rsid w:val="5D370BBE"/>
    <w:rsid w:val="5D835DA4"/>
    <w:rsid w:val="5D8B36D2"/>
    <w:rsid w:val="5DB8774F"/>
    <w:rsid w:val="5DBD1683"/>
    <w:rsid w:val="5DBF2F7D"/>
    <w:rsid w:val="5DD15589"/>
    <w:rsid w:val="5E053112"/>
    <w:rsid w:val="5E2F21EE"/>
    <w:rsid w:val="5E3E6996"/>
    <w:rsid w:val="5E4F1F0B"/>
    <w:rsid w:val="5E8D1F46"/>
    <w:rsid w:val="5E975910"/>
    <w:rsid w:val="5EA26F25"/>
    <w:rsid w:val="5EB6652D"/>
    <w:rsid w:val="5EC56ED1"/>
    <w:rsid w:val="5F222D8E"/>
    <w:rsid w:val="5F2D7DF4"/>
    <w:rsid w:val="5F3C69D0"/>
    <w:rsid w:val="5F722958"/>
    <w:rsid w:val="5F830B05"/>
    <w:rsid w:val="5F992B9B"/>
    <w:rsid w:val="5FAFE01C"/>
    <w:rsid w:val="5FB21080"/>
    <w:rsid w:val="5FC37153"/>
    <w:rsid w:val="5FC770E8"/>
    <w:rsid w:val="5FEF619A"/>
    <w:rsid w:val="60666EB0"/>
    <w:rsid w:val="60A13766"/>
    <w:rsid w:val="60C54361"/>
    <w:rsid w:val="60FD2882"/>
    <w:rsid w:val="619528A3"/>
    <w:rsid w:val="61A67C66"/>
    <w:rsid w:val="621C7D4A"/>
    <w:rsid w:val="621E68C3"/>
    <w:rsid w:val="626D637B"/>
    <w:rsid w:val="62710CA5"/>
    <w:rsid w:val="62E0001C"/>
    <w:rsid w:val="62F94650"/>
    <w:rsid w:val="62FD25CC"/>
    <w:rsid w:val="6329551F"/>
    <w:rsid w:val="63403CE0"/>
    <w:rsid w:val="637D5804"/>
    <w:rsid w:val="6392134D"/>
    <w:rsid w:val="63E069A3"/>
    <w:rsid w:val="64047D3A"/>
    <w:rsid w:val="64BE25DF"/>
    <w:rsid w:val="64EF00FD"/>
    <w:rsid w:val="651144BD"/>
    <w:rsid w:val="65464462"/>
    <w:rsid w:val="6587477F"/>
    <w:rsid w:val="65B83409"/>
    <w:rsid w:val="65C30AC3"/>
    <w:rsid w:val="65DF1BCB"/>
    <w:rsid w:val="661816BC"/>
    <w:rsid w:val="66214BD4"/>
    <w:rsid w:val="66426F2C"/>
    <w:rsid w:val="665B6376"/>
    <w:rsid w:val="666F593F"/>
    <w:rsid w:val="669058B5"/>
    <w:rsid w:val="669327DF"/>
    <w:rsid w:val="66B477F6"/>
    <w:rsid w:val="66C32BE9"/>
    <w:rsid w:val="66DB1226"/>
    <w:rsid w:val="66F10A4A"/>
    <w:rsid w:val="67266964"/>
    <w:rsid w:val="67401C94"/>
    <w:rsid w:val="679D64DC"/>
    <w:rsid w:val="67AE69C5"/>
    <w:rsid w:val="67DB0DB2"/>
    <w:rsid w:val="680F6523"/>
    <w:rsid w:val="6841330B"/>
    <w:rsid w:val="68C8375F"/>
    <w:rsid w:val="68D72ABF"/>
    <w:rsid w:val="69364A4C"/>
    <w:rsid w:val="693B3558"/>
    <w:rsid w:val="69673717"/>
    <w:rsid w:val="6995134D"/>
    <w:rsid w:val="69A753F0"/>
    <w:rsid w:val="69B65A3F"/>
    <w:rsid w:val="69C64380"/>
    <w:rsid w:val="69DA57C5"/>
    <w:rsid w:val="69EA5F26"/>
    <w:rsid w:val="69F539F1"/>
    <w:rsid w:val="6A2711DE"/>
    <w:rsid w:val="6A274783"/>
    <w:rsid w:val="6A6D3E3E"/>
    <w:rsid w:val="6A771266"/>
    <w:rsid w:val="6AA33E09"/>
    <w:rsid w:val="6AC40FAD"/>
    <w:rsid w:val="6AFF300A"/>
    <w:rsid w:val="6B1F0203"/>
    <w:rsid w:val="6B23319C"/>
    <w:rsid w:val="6B252A70"/>
    <w:rsid w:val="6B516E96"/>
    <w:rsid w:val="6BB67058"/>
    <w:rsid w:val="6BC32289"/>
    <w:rsid w:val="6BDF5315"/>
    <w:rsid w:val="6C5D2FFF"/>
    <w:rsid w:val="6C667398"/>
    <w:rsid w:val="6C671469"/>
    <w:rsid w:val="6C783074"/>
    <w:rsid w:val="6D0A63C2"/>
    <w:rsid w:val="6D556180"/>
    <w:rsid w:val="6D7A48D8"/>
    <w:rsid w:val="6D806684"/>
    <w:rsid w:val="6DCE5E94"/>
    <w:rsid w:val="6DD318AC"/>
    <w:rsid w:val="6E0E0133"/>
    <w:rsid w:val="6E2D056D"/>
    <w:rsid w:val="6E800032"/>
    <w:rsid w:val="6EAF6592"/>
    <w:rsid w:val="6EB760D5"/>
    <w:rsid w:val="6ED758F3"/>
    <w:rsid w:val="6EDC0423"/>
    <w:rsid w:val="6F75152B"/>
    <w:rsid w:val="6F7E5558"/>
    <w:rsid w:val="6F980B63"/>
    <w:rsid w:val="6FC96A0C"/>
    <w:rsid w:val="6FEB702D"/>
    <w:rsid w:val="702C2502"/>
    <w:rsid w:val="705C62AE"/>
    <w:rsid w:val="70A22DB5"/>
    <w:rsid w:val="70B14DA6"/>
    <w:rsid w:val="70C70595"/>
    <w:rsid w:val="70DB3ECC"/>
    <w:rsid w:val="716A33CF"/>
    <w:rsid w:val="718B55F7"/>
    <w:rsid w:val="71AD2FB1"/>
    <w:rsid w:val="71CE2F7E"/>
    <w:rsid w:val="71D76A8E"/>
    <w:rsid w:val="724D0AFE"/>
    <w:rsid w:val="725C4753"/>
    <w:rsid w:val="725E2DC6"/>
    <w:rsid w:val="73075CA3"/>
    <w:rsid w:val="730C6400"/>
    <w:rsid w:val="730F03B5"/>
    <w:rsid w:val="732950C8"/>
    <w:rsid w:val="734A5219"/>
    <w:rsid w:val="73621616"/>
    <w:rsid w:val="736761DB"/>
    <w:rsid w:val="736F7830"/>
    <w:rsid w:val="73B21561"/>
    <w:rsid w:val="73C54FAE"/>
    <w:rsid w:val="73C957C4"/>
    <w:rsid w:val="7405727C"/>
    <w:rsid w:val="742B0738"/>
    <w:rsid w:val="74955D46"/>
    <w:rsid w:val="74CD5523"/>
    <w:rsid w:val="74DF1EE2"/>
    <w:rsid w:val="750E27C7"/>
    <w:rsid w:val="750E6C6B"/>
    <w:rsid w:val="758331B5"/>
    <w:rsid w:val="75D5244D"/>
    <w:rsid w:val="765606D8"/>
    <w:rsid w:val="765C460E"/>
    <w:rsid w:val="76BC2CE7"/>
    <w:rsid w:val="770F7EB3"/>
    <w:rsid w:val="77170059"/>
    <w:rsid w:val="772C162A"/>
    <w:rsid w:val="77690189"/>
    <w:rsid w:val="777B1796"/>
    <w:rsid w:val="778D031B"/>
    <w:rsid w:val="77D74C41"/>
    <w:rsid w:val="77DB605E"/>
    <w:rsid w:val="77E8112D"/>
    <w:rsid w:val="77E84459"/>
    <w:rsid w:val="783954EB"/>
    <w:rsid w:val="784B2722"/>
    <w:rsid w:val="785827DF"/>
    <w:rsid w:val="789B18B0"/>
    <w:rsid w:val="78BB18B4"/>
    <w:rsid w:val="78BB6825"/>
    <w:rsid w:val="792F1049"/>
    <w:rsid w:val="794B14BC"/>
    <w:rsid w:val="79646E59"/>
    <w:rsid w:val="79AE6327"/>
    <w:rsid w:val="79C93160"/>
    <w:rsid w:val="79E31300"/>
    <w:rsid w:val="7A28432B"/>
    <w:rsid w:val="7A49604F"/>
    <w:rsid w:val="7A5063B3"/>
    <w:rsid w:val="7A540B89"/>
    <w:rsid w:val="7A903C7E"/>
    <w:rsid w:val="7AB03527"/>
    <w:rsid w:val="7AEA5A84"/>
    <w:rsid w:val="7B055127"/>
    <w:rsid w:val="7B1212FB"/>
    <w:rsid w:val="7B5B0730"/>
    <w:rsid w:val="7B7221F1"/>
    <w:rsid w:val="7B912D47"/>
    <w:rsid w:val="7BB44F89"/>
    <w:rsid w:val="7BD562C6"/>
    <w:rsid w:val="7BE81FC4"/>
    <w:rsid w:val="7C081FBB"/>
    <w:rsid w:val="7CA37E58"/>
    <w:rsid w:val="7CB1685A"/>
    <w:rsid w:val="7CBE45BB"/>
    <w:rsid w:val="7CC070D1"/>
    <w:rsid w:val="7D456F11"/>
    <w:rsid w:val="7D99109C"/>
    <w:rsid w:val="7DA22646"/>
    <w:rsid w:val="7DB14637"/>
    <w:rsid w:val="7DCB3139"/>
    <w:rsid w:val="7DD722F0"/>
    <w:rsid w:val="7DF00F37"/>
    <w:rsid w:val="7E2547CF"/>
    <w:rsid w:val="7E7420EC"/>
    <w:rsid w:val="7EDC7C9D"/>
    <w:rsid w:val="7EE36A72"/>
    <w:rsid w:val="7F10538E"/>
    <w:rsid w:val="7F114E38"/>
    <w:rsid w:val="7F455AEC"/>
    <w:rsid w:val="7F5C5A50"/>
    <w:rsid w:val="7FC22FE8"/>
    <w:rsid w:val="7FCD59D4"/>
    <w:rsid w:val="7FEF3EBB"/>
    <w:rsid w:val="DFDB4DAD"/>
    <w:rsid w:val="DFFF8A34"/>
    <w:rsid w:val="E4FEE51C"/>
    <w:rsid w:val="ECFEC092"/>
    <w:rsid w:val="EE5F1096"/>
    <w:rsid w:val="FF79C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Calibri" w:hAnsi="Calibri" w:eastAsia="宋体" w:cs="Times New Roman"/>
      <w:b/>
      <w:bCs/>
      <w:kern w:val="44"/>
      <w:sz w:val="44"/>
      <w:szCs w:val="20"/>
    </w:rPr>
  </w:style>
  <w:style w:type="paragraph" w:styleId="3">
    <w:name w:val="heading 2"/>
    <w:basedOn w:val="1"/>
    <w:next w:val="1"/>
    <w:link w:val="34"/>
    <w:semiHidden/>
    <w:unhideWhenUsed/>
    <w:qFormat/>
    <w:uiPriority w:val="0"/>
    <w:pPr>
      <w:keepNext/>
      <w:keepLines/>
      <w:spacing w:beforeLines="0" w:beforeAutospacing="0" w:afterLines="0" w:afterAutospacing="0" w:line="560" w:lineRule="exact"/>
      <w:ind w:firstLine="883" w:firstLineChars="200"/>
      <w:outlineLvl w:val="1"/>
    </w:pPr>
    <w:rPr>
      <w:rFonts w:ascii="Times New Roman" w:hAnsi="Times New Roman" w:eastAsia="楷体_GB2312" w:cs="Times New Roman"/>
      <w:b/>
      <w:sz w:val="32"/>
    </w:rPr>
  </w:style>
  <w:style w:type="paragraph" w:styleId="4">
    <w:name w:val="heading 3"/>
    <w:basedOn w:val="5"/>
    <w:next w:val="5"/>
    <w:semiHidden/>
    <w:unhideWhenUsed/>
    <w:qFormat/>
    <w:uiPriority w:val="0"/>
    <w:pPr>
      <w:keepNext/>
      <w:keepLines/>
      <w:spacing w:beforeLines="0" w:beforeAutospacing="0" w:afterLines="0" w:afterAutospacing="0" w:line="560" w:lineRule="exact"/>
      <w:ind w:firstLine="883" w:firstLineChars="200"/>
      <w:outlineLvl w:val="2"/>
    </w:pPr>
    <w:rPr>
      <w:rFonts w:ascii="Times New Roman" w:hAnsi="Times New Roman" w:eastAsia="仿宋_GB2312" w:cstheme="minorBidi"/>
      <w:b/>
      <w:sz w:val="32"/>
      <w:szCs w:val="24"/>
      <w:lang w:eastAsia="zh-CN"/>
    </w:rPr>
  </w:style>
  <w:style w:type="paragraph" w:styleId="6">
    <w:name w:val="heading 4"/>
    <w:basedOn w:val="1"/>
    <w:next w:val="1"/>
    <w:link w:val="36"/>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rPr>
      <w:rFonts w:ascii="仿宋" w:hAnsi="仿宋" w:eastAsia="仿宋" w:cs="仿宋"/>
      <w:sz w:val="31"/>
      <w:szCs w:val="31"/>
      <w:lang w:val="en-US" w:eastAsia="en-US" w:bidi="ar-SA"/>
    </w:rPr>
  </w:style>
  <w:style w:type="paragraph" w:styleId="7">
    <w:name w:val="annotation text"/>
    <w:basedOn w:val="1"/>
    <w:link w:val="47"/>
    <w:qFormat/>
    <w:uiPriority w:val="0"/>
    <w:pPr>
      <w:spacing w:line="560" w:lineRule="exact"/>
      <w:ind w:firstLine="883" w:firstLineChars="200"/>
      <w:jc w:val="left"/>
    </w:pPr>
    <w:rPr>
      <w:rFonts w:ascii="Times New Roman" w:hAnsi="Times New Roman" w:eastAsia="仿宋_GB2312"/>
      <w:sz w:val="32"/>
    </w:rPr>
  </w:style>
  <w:style w:type="paragraph" w:styleId="8">
    <w:name w:val="Date"/>
    <w:basedOn w:val="1"/>
    <w:next w:val="1"/>
    <w:link w:val="63"/>
    <w:qFormat/>
    <w:uiPriority w:val="0"/>
    <w:pPr>
      <w:ind w:left="100" w:leftChars="2500"/>
    </w:pPr>
  </w:style>
  <w:style w:type="paragraph" w:styleId="9">
    <w:name w:val="Balloon Text"/>
    <w:basedOn w:val="1"/>
    <w:link w:val="35"/>
    <w:qFormat/>
    <w:uiPriority w:val="0"/>
    <w:pPr>
      <w:spacing w:line="560" w:lineRule="exact"/>
      <w:ind w:firstLine="883" w:firstLineChars="200"/>
    </w:pPr>
    <w:rPr>
      <w:rFonts w:ascii="Times New Roman" w:hAnsi="Times New Roman" w:eastAsia="仿宋_GB2312"/>
      <w:sz w:val="18"/>
      <w:szCs w:val="18"/>
    </w:rPr>
  </w:style>
  <w:style w:type="paragraph" w:styleId="10">
    <w:name w:val="footer"/>
    <w:basedOn w:val="1"/>
    <w:link w:val="27"/>
    <w:qFormat/>
    <w:uiPriority w:val="0"/>
    <w:pPr>
      <w:tabs>
        <w:tab w:val="center" w:pos="4153"/>
        <w:tab w:val="right" w:pos="8306"/>
      </w:tabs>
      <w:snapToGrid w:val="0"/>
      <w:jc w:val="left"/>
    </w:pPr>
    <w:rPr>
      <w:sz w:val="18"/>
      <w:szCs w:val="18"/>
    </w:rPr>
  </w:style>
  <w:style w:type="paragraph" w:styleId="11">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3">
    <w:name w:val="annotation subject"/>
    <w:basedOn w:val="7"/>
    <w:next w:val="7"/>
    <w:link w:val="48"/>
    <w:qFormat/>
    <w:uiPriority w:val="0"/>
    <w:pPr>
      <w:spacing w:line="240" w:lineRule="auto"/>
      <w:ind w:firstLine="0" w:firstLineChars="0"/>
    </w:pPr>
    <w:rPr>
      <w:rFonts w:asciiTheme="minorHAnsi" w:hAnsiTheme="minorHAnsi" w:eastAsiaTheme="minorEastAsia"/>
      <w:b/>
      <w:bCs/>
      <w:sz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rFonts w:ascii="Times New Roman" w:hAnsi="Times New Roman" w:eastAsia="宋体" w:cs="Times New Roman"/>
      <w:b/>
      <w:bCs/>
    </w:rPr>
  </w:style>
  <w:style w:type="character" w:styleId="18">
    <w:name w:val="page number"/>
    <w:qFormat/>
    <w:uiPriority w:val="0"/>
    <w:rPr>
      <w:rFonts w:ascii="Times New Roman" w:hAnsi="Times New Roman" w:eastAsia="宋体" w:cs="Times New Roman"/>
    </w:rPr>
  </w:style>
  <w:style w:type="character" w:styleId="19">
    <w:name w:val="Emphasis"/>
    <w:basedOn w:val="16"/>
    <w:qFormat/>
    <w:uiPriority w:val="0"/>
    <w:rPr>
      <w:rFonts w:ascii="Times New Roman" w:hAnsi="Times New Roman" w:eastAsia="宋体" w:cs="Times New Roman"/>
      <w:i/>
    </w:rPr>
  </w:style>
  <w:style w:type="character" w:styleId="20">
    <w:name w:val="Hyperlink"/>
    <w:basedOn w:val="16"/>
    <w:qFormat/>
    <w:uiPriority w:val="0"/>
    <w:rPr>
      <w:rFonts w:ascii="Times New Roman" w:hAnsi="Times New Roman" w:eastAsia="宋体" w:cs="Times New Roman"/>
      <w:color w:val="0000FF"/>
      <w:u w:val="single"/>
    </w:rPr>
  </w:style>
  <w:style w:type="character" w:styleId="21">
    <w:name w:val="annotation reference"/>
    <w:basedOn w:val="16"/>
    <w:qFormat/>
    <w:uiPriority w:val="0"/>
    <w:rPr>
      <w:rFonts w:ascii="Times New Roman" w:hAnsi="Times New Roman" w:eastAsia="宋体" w:cs="Times New Roman"/>
      <w:sz w:val="21"/>
      <w:szCs w:val="21"/>
    </w:rPr>
  </w:style>
  <w:style w:type="character" w:customStyle="1" w:styleId="22">
    <w:name w:val="标题 1 Char"/>
    <w:basedOn w:val="16"/>
    <w:link w:val="2"/>
    <w:autoRedefine/>
    <w:qFormat/>
    <w:uiPriority w:val="0"/>
    <w:rPr>
      <w:rFonts w:ascii="Calibri" w:hAnsi="Calibri" w:eastAsia="宋体" w:cs="Times New Roman"/>
      <w:b/>
      <w:bCs/>
      <w:kern w:val="44"/>
      <w:sz w:val="44"/>
      <w:szCs w:val="20"/>
    </w:rPr>
  </w:style>
  <w:style w:type="character" w:customStyle="1" w:styleId="23">
    <w:name w:val="日期 Char"/>
    <w:basedOn w:val="16"/>
    <w:link w:val="8"/>
    <w:autoRedefine/>
    <w:qFormat/>
    <w:uiPriority w:val="0"/>
    <w:rPr>
      <w:rFonts w:ascii="Times New Roman" w:hAnsi="Times New Roman" w:eastAsia="宋体" w:cs="Times New Roman"/>
    </w:rPr>
  </w:style>
  <w:style w:type="character" w:customStyle="1" w:styleId="24">
    <w:name w:val="页眉 Char"/>
    <w:basedOn w:val="16"/>
    <w:link w:val="11"/>
    <w:autoRedefine/>
    <w:qFormat/>
    <w:uiPriority w:val="0"/>
    <w:rPr>
      <w:rFonts w:ascii="Times New Roman" w:hAnsi="Times New Roman" w:eastAsia="宋体" w:cs="Times New Roman"/>
      <w:sz w:val="18"/>
      <w:szCs w:val="18"/>
    </w:rPr>
  </w:style>
  <w:style w:type="character" w:customStyle="1" w:styleId="25">
    <w:name w:val="页脚 Char"/>
    <w:basedOn w:val="16"/>
    <w:link w:val="10"/>
    <w:autoRedefine/>
    <w:qFormat/>
    <w:uiPriority w:val="0"/>
    <w:rPr>
      <w:rFonts w:ascii="Times New Roman" w:hAnsi="Times New Roman" w:eastAsia="宋体" w:cs="Times New Roman"/>
      <w:sz w:val="18"/>
      <w:szCs w:val="18"/>
    </w:rPr>
  </w:style>
  <w:style w:type="character" w:customStyle="1" w:styleId="26">
    <w:name w:val="页眉 字符"/>
    <w:basedOn w:val="16"/>
    <w:link w:val="11"/>
    <w:qFormat/>
    <w:uiPriority w:val="99"/>
    <w:rPr>
      <w:rFonts w:ascii="Times New Roman" w:hAnsi="Times New Roman" w:eastAsia="宋体" w:cs="Times New Roman"/>
      <w:sz w:val="18"/>
      <w:szCs w:val="18"/>
    </w:rPr>
  </w:style>
  <w:style w:type="character" w:customStyle="1" w:styleId="27">
    <w:name w:val="页脚 字符"/>
    <w:basedOn w:val="16"/>
    <w:link w:val="10"/>
    <w:qFormat/>
    <w:uiPriority w:val="99"/>
    <w:rPr>
      <w:rFonts w:ascii="Times New Roman" w:hAnsi="Times New Roman" w:eastAsia="宋体" w:cs="Times New Roman"/>
      <w:sz w:val="18"/>
      <w:szCs w:val="18"/>
    </w:rPr>
  </w:style>
  <w:style w:type="paragraph" w:customStyle="1" w:styleId="28">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29">
    <w:name w:val="List Paragraph"/>
    <w:basedOn w:val="1"/>
    <w:semiHidden/>
    <w:unhideWhenUsed/>
    <w:qFormat/>
    <w:uiPriority w:val="99"/>
    <w:pPr>
      <w:ind w:firstLine="420" w:firstLineChars="200"/>
    </w:pPr>
    <w:rPr>
      <w:szCs w:val="22"/>
    </w:rPr>
  </w:style>
  <w:style w:type="character" w:customStyle="1" w:styleId="30">
    <w:name w:val="font91"/>
    <w:qFormat/>
    <w:uiPriority w:val="0"/>
    <w:rPr>
      <w:rFonts w:hint="eastAsia" w:ascii="宋体" w:hAnsi="宋体" w:eastAsia="宋体" w:cs="宋体"/>
      <w:b/>
      <w:color w:val="FF0000"/>
      <w:sz w:val="28"/>
      <w:szCs w:val="28"/>
      <w:u w:val="none"/>
    </w:rPr>
  </w:style>
  <w:style w:type="character" w:customStyle="1" w:styleId="31">
    <w:name w:val="font41"/>
    <w:qFormat/>
    <w:uiPriority w:val="0"/>
    <w:rPr>
      <w:rFonts w:hint="eastAsia" w:ascii="微软雅黑" w:hAnsi="微软雅黑" w:eastAsia="微软雅黑" w:cs="微软雅黑"/>
      <w:b/>
      <w:color w:val="FF0000"/>
      <w:sz w:val="16"/>
      <w:szCs w:val="16"/>
      <w:u w:val="none"/>
    </w:rPr>
  </w:style>
  <w:style w:type="character" w:customStyle="1" w:styleId="32">
    <w:name w:val="font81"/>
    <w:qFormat/>
    <w:uiPriority w:val="0"/>
    <w:rPr>
      <w:rFonts w:hint="eastAsia" w:ascii="宋体" w:hAnsi="宋体" w:eastAsia="宋体" w:cs="宋体"/>
      <w:b/>
      <w:color w:val="FF0000"/>
      <w:sz w:val="22"/>
      <w:szCs w:val="22"/>
      <w:u w:val="none"/>
    </w:rPr>
  </w:style>
  <w:style w:type="character" w:customStyle="1" w:styleId="33">
    <w:name w:val="font61"/>
    <w:qFormat/>
    <w:uiPriority w:val="0"/>
    <w:rPr>
      <w:rFonts w:hint="eastAsia" w:ascii="微软雅黑" w:hAnsi="微软雅黑" w:eastAsia="微软雅黑" w:cs="微软雅黑"/>
      <w:b/>
      <w:color w:val="FF0000"/>
      <w:sz w:val="16"/>
      <w:szCs w:val="16"/>
      <w:u w:val="none"/>
    </w:rPr>
  </w:style>
  <w:style w:type="character" w:customStyle="1" w:styleId="34">
    <w:name w:val="标题 2 Char"/>
    <w:link w:val="3"/>
    <w:qFormat/>
    <w:uiPriority w:val="0"/>
    <w:rPr>
      <w:rFonts w:ascii="Times New Roman" w:hAnsi="Times New Roman" w:eastAsia="楷体_GB2312" w:cs="Times New Roman"/>
      <w:b/>
    </w:rPr>
  </w:style>
  <w:style w:type="character" w:customStyle="1" w:styleId="35">
    <w:name w:val="批注框文本 字符"/>
    <w:basedOn w:val="16"/>
    <w:link w:val="9"/>
    <w:qFormat/>
    <w:uiPriority w:val="0"/>
    <w:rPr>
      <w:rFonts w:ascii="Times New Roman" w:hAnsi="Times New Roman" w:eastAsia="宋体" w:cs="Times New Roman"/>
      <w:sz w:val="18"/>
      <w:szCs w:val="18"/>
    </w:rPr>
  </w:style>
  <w:style w:type="character" w:customStyle="1" w:styleId="36">
    <w:name w:val="标题 4 Char"/>
    <w:basedOn w:val="16"/>
    <w:link w:val="6"/>
    <w:qFormat/>
    <w:uiPriority w:val="0"/>
    <w:rPr>
      <w:rFonts w:hint="eastAsia" w:ascii="宋体" w:hAnsi="宋体" w:eastAsia="宋体" w:cs="Times New Roman"/>
      <w:b/>
      <w:bCs/>
      <w:kern w:val="0"/>
      <w:sz w:val="24"/>
    </w:rPr>
  </w:style>
  <w:style w:type="paragraph" w:customStyle="1" w:styleId="37">
    <w:name w:val="D正文"/>
    <w:basedOn w:val="38"/>
    <w:qFormat/>
    <w:uiPriority w:val="0"/>
    <w:pPr>
      <w:widowControl w:val="0"/>
    </w:pPr>
    <w:rPr>
      <w:rFonts w:ascii="Times New Roman" w:hAnsi="Times New Roman" w:eastAsia="宋体"/>
    </w:rPr>
  </w:style>
  <w:style w:type="paragraph" w:customStyle="1" w:styleId="38">
    <w:name w:val="正文对的"/>
    <w:basedOn w:val="1"/>
    <w:qFormat/>
    <w:uiPriority w:val="0"/>
    <w:pPr>
      <w:kinsoku/>
      <w:adjustRightInd/>
      <w:spacing w:line="360" w:lineRule="auto"/>
      <w:ind w:firstLine="200" w:firstLineChars="200"/>
      <w:jc w:val="both"/>
      <w:textAlignment w:val="auto"/>
    </w:pPr>
    <w:rPr>
      <w:rFonts w:eastAsia="楷体"/>
      <w:kern w:val="2"/>
      <w:sz w:val="28"/>
      <w:szCs w:val="24"/>
    </w:rPr>
  </w:style>
  <w:style w:type="character" w:customStyle="1" w:styleId="39">
    <w:name w:val="NormalCharacter"/>
    <w:semiHidden/>
    <w:qFormat/>
    <w:uiPriority w:val="0"/>
    <w:rPr>
      <w:rFonts w:ascii="Calibri" w:hAnsi="Calibri" w:eastAsia="宋体" w:cs="Times New Roman"/>
      <w:kern w:val="2"/>
      <w:sz w:val="21"/>
      <w:szCs w:val="24"/>
      <w:lang w:val="en-US" w:eastAsia="zh-CN" w:bidi="ar-SA"/>
    </w:rPr>
  </w:style>
  <w:style w:type="paragraph" w:customStyle="1" w:styleId="40">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41">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42">
    <w:name w:val="修订3"/>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43">
    <w:name w:val="修订4"/>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44">
    <w:name w:val="修订5"/>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45">
    <w:name w:val="修订6"/>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46">
    <w:name w:val="修订7"/>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47">
    <w:name w:val="批注文字 字符"/>
    <w:basedOn w:val="16"/>
    <w:link w:val="7"/>
    <w:qFormat/>
    <w:uiPriority w:val="0"/>
    <w:rPr>
      <w:rFonts w:ascii="Times New Roman" w:hAnsi="Times New Roman" w:eastAsia="仿宋_GB2312" w:cs="Times New Roman"/>
      <w:sz w:val="32"/>
    </w:rPr>
  </w:style>
  <w:style w:type="character" w:customStyle="1" w:styleId="48">
    <w:name w:val="批注主题 字符"/>
    <w:basedOn w:val="47"/>
    <w:link w:val="13"/>
    <w:qFormat/>
    <w:uiPriority w:val="0"/>
    <w:rPr>
      <w:b/>
      <w:bCs/>
    </w:rPr>
  </w:style>
  <w:style w:type="paragraph" w:customStyle="1" w:styleId="49">
    <w:name w:val="修订8"/>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50">
    <w:name w:val="修订9"/>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51">
    <w:name w:val="修订10"/>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52">
    <w:name w:val="font21"/>
    <w:basedOn w:val="16"/>
    <w:qFormat/>
    <w:uiPriority w:val="0"/>
    <w:rPr>
      <w:rFonts w:hint="eastAsia" w:ascii="宋体" w:hAnsi="宋体" w:eastAsia="宋体" w:cs="宋体"/>
      <w:color w:val="000000"/>
      <w:sz w:val="24"/>
      <w:szCs w:val="24"/>
      <w:u w:val="none"/>
    </w:rPr>
  </w:style>
  <w:style w:type="character" w:customStyle="1" w:styleId="53">
    <w:name w:val="font01"/>
    <w:basedOn w:val="16"/>
    <w:qFormat/>
    <w:uiPriority w:val="0"/>
    <w:rPr>
      <w:rFonts w:hint="default" w:ascii="Times New Roman" w:hAnsi="Times New Roman" w:eastAsia="宋体" w:cs="Times New Roman"/>
      <w:color w:val="000000"/>
      <w:sz w:val="24"/>
      <w:szCs w:val="24"/>
      <w:u w:val="none"/>
    </w:rPr>
  </w:style>
  <w:style w:type="character" w:customStyle="1" w:styleId="54">
    <w:name w:val="font31"/>
    <w:basedOn w:val="16"/>
    <w:qFormat/>
    <w:uiPriority w:val="0"/>
    <w:rPr>
      <w:rFonts w:ascii="等线" w:hAnsi="等线" w:eastAsia="等线" w:cs="等线"/>
      <w:color w:val="000000"/>
      <w:sz w:val="24"/>
      <w:szCs w:val="24"/>
      <w:u w:val="none"/>
    </w:rPr>
  </w:style>
  <w:style w:type="character" w:customStyle="1" w:styleId="55">
    <w:name w:val="Header Char"/>
    <w:qFormat/>
    <w:locked/>
    <w:uiPriority w:val="99"/>
    <w:rPr>
      <w:rFonts w:ascii="Times New Roman" w:hAnsi="Times New Roman" w:eastAsia="宋体" w:cs="Times New Roman"/>
      <w:sz w:val="18"/>
      <w:lang w:eastAsia="en-US"/>
    </w:rPr>
  </w:style>
  <w:style w:type="character" w:customStyle="1" w:styleId="56">
    <w:name w:val="Footer Char"/>
    <w:qFormat/>
    <w:locked/>
    <w:uiPriority w:val="99"/>
    <w:rPr>
      <w:rFonts w:ascii="Times New Roman" w:hAnsi="Times New Roman" w:eastAsia="宋体" w:cs="Times New Roman"/>
      <w:sz w:val="18"/>
      <w:lang w:eastAsia="en-US"/>
    </w:rPr>
  </w:style>
  <w:style w:type="character" w:customStyle="1" w:styleId="57">
    <w:name w:val="Header Char1"/>
    <w:semiHidden/>
    <w:qFormat/>
    <w:locked/>
    <w:uiPriority w:val="99"/>
    <w:rPr>
      <w:rFonts w:ascii="Times New Roman" w:hAnsi="Times New Roman" w:eastAsia="宋体" w:cs="Times New Roman"/>
      <w:kern w:val="0"/>
      <w:sz w:val="18"/>
      <w:szCs w:val="18"/>
      <w:lang w:eastAsia="en-US"/>
    </w:rPr>
  </w:style>
  <w:style w:type="character" w:customStyle="1" w:styleId="58">
    <w:name w:val="Footer Char1"/>
    <w:semiHidden/>
    <w:qFormat/>
    <w:locked/>
    <w:uiPriority w:val="99"/>
    <w:rPr>
      <w:rFonts w:ascii="Times New Roman" w:hAnsi="Times New Roman" w:eastAsia="宋体" w:cs="Times New Roman"/>
      <w:kern w:val="0"/>
      <w:sz w:val="18"/>
      <w:szCs w:val="18"/>
      <w:lang w:eastAsia="en-US"/>
    </w:rPr>
  </w:style>
  <w:style w:type="table" w:customStyle="1" w:styleId="59">
    <w:name w:val="Table Normal"/>
    <w:semiHidden/>
    <w:unhideWhenUsed/>
    <w:qFormat/>
    <w:uiPriority w:val="0"/>
    <w:tblPr>
      <w:tblCellMar>
        <w:top w:w="0" w:type="dxa"/>
        <w:left w:w="0" w:type="dxa"/>
        <w:bottom w:w="0" w:type="dxa"/>
        <w:right w:w="0" w:type="dxa"/>
      </w:tblCellMar>
    </w:tblPr>
  </w:style>
  <w:style w:type="character" w:customStyle="1" w:styleId="60">
    <w:name w:val="font11"/>
    <w:basedOn w:val="16"/>
    <w:autoRedefine/>
    <w:qFormat/>
    <w:uiPriority w:val="0"/>
    <w:rPr>
      <w:rFonts w:hint="default" w:ascii="华光仿宋一_CNKI" w:hAnsi="华光仿宋一_CNKI" w:eastAsia="华光仿宋一_CNKI" w:cs="华光仿宋一_CNKI"/>
      <w:color w:val="000000"/>
      <w:sz w:val="24"/>
      <w:szCs w:val="24"/>
      <w:u w:val="none"/>
    </w:rPr>
  </w:style>
  <w:style w:type="paragraph" w:customStyle="1" w:styleId="61">
    <w:name w:val=" Char1"/>
    <w:basedOn w:val="1"/>
    <w:qFormat/>
    <w:uiPriority w:val="0"/>
    <w:pPr>
      <w:widowControl/>
      <w:spacing w:after="160" w:afterLines="0" w:line="240" w:lineRule="exact"/>
      <w:jc w:val="left"/>
    </w:pPr>
    <w:rPr>
      <w:rFonts w:ascii="Verdana" w:hAnsi="Verdana" w:eastAsia="宋体" w:cs="Times New Roman"/>
      <w:kern w:val="0"/>
      <w:sz w:val="20"/>
      <w:szCs w:val="20"/>
      <w:lang w:eastAsia="en-US"/>
    </w:rPr>
  </w:style>
  <w:style w:type="paragraph" w:customStyle="1" w:styleId="62">
    <w:name w:val="_Style 61"/>
    <w:semiHidden/>
    <w:unhideWhenUsed/>
    <w:qFormat/>
    <w:uiPriority w:val="99"/>
    <w:rPr>
      <w:rFonts w:ascii="Times New Roman" w:hAnsi="Times New Roman" w:eastAsia="宋体" w:cs="Times New Roman"/>
      <w:kern w:val="2"/>
      <w:sz w:val="21"/>
      <w:szCs w:val="24"/>
      <w:lang w:val="en-US" w:eastAsia="zh-CN" w:bidi="ar-SA"/>
    </w:rPr>
  </w:style>
  <w:style w:type="character" w:customStyle="1" w:styleId="63">
    <w:name w:val="日期 字符"/>
    <w:link w:val="8"/>
    <w:qFormat/>
    <w:uiPriority w:val="0"/>
    <w:rPr>
      <w:rFonts w:ascii="Times New Roman" w:hAnsi="Times New Roman" w:eastAsia="宋体" w:cs="Times New Roman"/>
      <w:kern w:val="2"/>
      <w:sz w:val="21"/>
      <w:szCs w:val="24"/>
    </w:rPr>
  </w:style>
  <w:style w:type="paragraph" w:customStyle="1" w:styleId="64">
    <w:name w:val=" Char Char Char Char"/>
    <w:basedOn w:val="1"/>
    <w:qFormat/>
    <w:uiPriority w:val="0"/>
    <w:pPr>
      <w:widowControl/>
      <w:spacing w:before="100" w:beforeAutospacing="1" w:after="100" w:afterAutospacing="1" w:line="360" w:lineRule="auto"/>
      <w:ind w:left="360" w:firstLine="624"/>
      <w:jc w:val="left"/>
    </w:pPr>
    <w:rPr>
      <w:rFonts w:ascii="ˎ̥" w:hAnsi="ˎ̥" w:eastAsia="仿宋_GB2312" w:cs="宋体"/>
      <w:color w:val="51585D"/>
      <w:kern w:val="0"/>
      <w:sz w:val="32"/>
      <w:szCs w:val="18"/>
    </w:rPr>
  </w:style>
  <w:style w:type="character" w:customStyle="1" w:styleId="65">
    <w:name w:val="fontstyle01"/>
    <w:basedOn w:val="16"/>
    <w:qFormat/>
    <w:uiPriority w:val="0"/>
    <w:rPr>
      <w:rFonts w:hint="eastAsia" w:ascii="仿宋_GB2312" w:eastAsia="仿宋_GB2312"/>
      <w:color w:val="000000"/>
      <w:sz w:val="32"/>
      <w:szCs w:val="32"/>
    </w:rPr>
  </w:style>
  <w:style w:type="character" w:customStyle="1" w:styleId="66">
    <w:name w:val="fontstyle21"/>
    <w:basedOn w:val="16"/>
    <w:qFormat/>
    <w:uiPriority w:val="0"/>
    <w:rPr>
      <w:rFonts w:hint="default" w:ascii="TimesNewRomanPSMT" w:hAnsi="TimesNewRomanPSMT"/>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2683</Words>
  <Characters>2792</Characters>
  <Lines>0</Lines>
  <Paragraphs>0</Paragraphs>
  <TotalTime>3</TotalTime>
  <ScaleCrop>false</ScaleCrop>
  <LinksUpToDate>false</LinksUpToDate>
  <CharactersWithSpaces>2843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2024-11-15T05:36:00Z</dcterms:created>
  <dc:creator>Administrator</dc:creator>
  <cp:lastModifiedBy>水晶</cp:lastModifiedBy>
  <dcterms:modified xsi:type="dcterms:W3CDTF">2024-11-18T09:21:41Z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40F4EFBD57954F8EB4B4C7E39D227010_13</vt:lpwstr>
  </property>
</Properties>
</file>