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16" w:rsidRPr="006B3C16" w:rsidRDefault="006B3C16" w:rsidP="006B3C16">
      <w:pPr>
        <w:widowControl/>
        <w:wordWrap w:val="0"/>
        <w:spacing w:before="150" w:after="150" w:line="525" w:lineRule="atLeast"/>
        <w:jc w:val="center"/>
        <w:rPr>
          <w:rFonts w:ascii="Arial" w:eastAsia="微软雅黑" w:hAnsi="Arial" w:cs="Arial"/>
          <w:kern w:val="0"/>
          <w:sz w:val="18"/>
          <w:szCs w:val="18"/>
        </w:rPr>
      </w:pPr>
      <w:r w:rsidRPr="006B3C16">
        <w:rPr>
          <w:rFonts w:ascii="黑体" w:eastAsia="黑体" w:hAnsi="黑体" w:cs="Arial" w:hint="eastAsia"/>
          <w:b/>
          <w:bCs/>
          <w:color w:val="333333"/>
          <w:kern w:val="0"/>
          <w:sz w:val="36"/>
          <w:szCs w:val="36"/>
        </w:rPr>
        <w:t>南昌大学关于开展2019年江西省高校井</w:t>
      </w:r>
      <w:proofErr w:type="gramStart"/>
      <w:r w:rsidRPr="006B3C16">
        <w:rPr>
          <w:rFonts w:ascii="黑体" w:eastAsia="黑体" w:hAnsi="黑体" w:cs="Arial" w:hint="eastAsia"/>
          <w:b/>
          <w:bCs/>
          <w:color w:val="333333"/>
          <w:kern w:val="0"/>
          <w:sz w:val="36"/>
          <w:szCs w:val="36"/>
        </w:rPr>
        <w:t>冈学者</w:t>
      </w:r>
      <w:proofErr w:type="gramEnd"/>
      <w:r w:rsidRPr="006B3C16">
        <w:rPr>
          <w:rFonts w:ascii="黑体" w:eastAsia="黑体" w:hAnsi="黑体" w:cs="Arial" w:hint="eastAsia"/>
          <w:b/>
          <w:bCs/>
          <w:color w:val="333333"/>
          <w:kern w:val="0"/>
          <w:sz w:val="36"/>
          <w:szCs w:val="36"/>
        </w:rPr>
        <w:t>遴选推荐工作的通知</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根据中共江西省委教育工委、江西省教育厅《关于做好2019年全“井冈学者奖励计划”遴选推荐工作的通知》要求，</w:t>
      </w:r>
      <w:r w:rsidRPr="006B3C16">
        <w:rPr>
          <w:rFonts w:ascii="宋体" w:eastAsia="宋体" w:hAnsi="宋体" w:cs="Arial" w:hint="eastAsia"/>
          <w:b/>
          <w:bCs/>
          <w:kern w:val="0"/>
          <w:sz w:val="29"/>
          <w:szCs w:val="29"/>
        </w:rPr>
        <w:t>南昌大学现面向海内外在“江西省有特色高水平大学和一流学科”建设学科中公开遴选推荐江西省井</w:t>
      </w:r>
      <w:proofErr w:type="gramStart"/>
      <w:r w:rsidRPr="006B3C16">
        <w:rPr>
          <w:rFonts w:ascii="宋体" w:eastAsia="宋体" w:hAnsi="宋体" w:cs="Arial" w:hint="eastAsia"/>
          <w:b/>
          <w:bCs/>
          <w:kern w:val="0"/>
          <w:sz w:val="29"/>
          <w:szCs w:val="29"/>
        </w:rPr>
        <w:t>冈学者</w:t>
      </w:r>
      <w:proofErr w:type="gramEnd"/>
      <w:r w:rsidRPr="006B3C16">
        <w:rPr>
          <w:rFonts w:ascii="宋体" w:eastAsia="宋体" w:hAnsi="宋体" w:cs="Arial" w:hint="eastAsia"/>
          <w:b/>
          <w:bCs/>
          <w:kern w:val="0"/>
          <w:sz w:val="29"/>
          <w:szCs w:val="29"/>
        </w:rPr>
        <w:t>特聘教授10名和青年井冈学者19名，岗位聘期5年。</w:t>
      </w:r>
      <w:r w:rsidRPr="006B3C16">
        <w:rPr>
          <w:rFonts w:ascii="宋体" w:eastAsia="宋体" w:hAnsi="宋体" w:cs="Arial" w:hint="eastAsia"/>
          <w:kern w:val="0"/>
          <w:sz w:val="29"/>
          <w:szCs w:val="29"/>
        </w:rPr>
        <w:t>现将有关遴选推荐工作安排如下：</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b/>
          <w:bCs/>
          <w:kern w:val="0"/>
          <w:sz w:val="29"/>
          <w:szCs w:val="29"/>
        </w:rPr>
        <w:t>一、招聘学科岗位</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（一）井冈学者特聘教授招聘岗位</w:t>
      </w:r>
    </w:p>
    <w:p w:rsidR="006B3C16" w:rsidRPr="006B3C16" w:rsidRDefault="006B3C16" w:rsidP="005A43BA">
      <w:pPr>
        <w:widowControl/>
        <w:wordWrap w:val="0"/>
        <w:spacing w:before="75" w:after="75" w:line="555" w:lineRule="atLeast"/>
        <w:ind w:firstLineChars="200" w:firstLine="580"/>
        <w:jc w:val="left"/>
        <w:rPr>
          <w:rFonts w:ascii="Arial" w:eastAsia="微软雅黑" w:hAnsi="Arial" w:cs="Arial"/>
          <w:kern w:val="0"/>
          <w:sz w:val="18"/>
          <w:szCs w:val="18"/>
        </w:rPr>
      </w:pPr>
      <w:r w:rsidRPr="006B3C16">
        <w:rPr>
          <w:rFonts w:ascii="宋体" w:eastAsia="宋体" w:hAnsi="宋体" w:cs="Arial" w:hint="eastAsia"/>
          <w:kern w:val="0"/>
          <w:sz w:val="29"/>
          <w:szCs w:val="29"/>
        </w:rPr>
        <w:t>岗位设置及遴选人选合并开展，无学科限制，由南昌大学自主设置岗位，面向海内外公开招聘人选。</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（二）青年井冈学者招聘岗位</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南昌大学《高水平大学建设方案》确定的8个一流学科群（新材料技术学科群、食品科学技术与健康学科群、化学学科群、生物学学科群、临床医学学科群、新闻与传播学学科群、应用经济学学科群、江右人文与中国哲学学科群），具体覆盖学科为：</w:t>
      </w:r>
      <w:r w:rsidRPr="006B3C16">
        <w:rPr>
          <w:rFonts w:ascii="宋体" w:eastAsia="宋体" w:hAnsi="宋体" w:cs="Arial" w:hint="eastAsia"/>
          <w:b/>
          <w:bCs/>
          <w:kern w:val="0"/>
          <w:sz w:val="29"/>
          <w:szCs w:val="29"/>
        </w:rPr>
        <w:t>材料科学与工程、物理、化学、生物医学工程、信息与通信工程、机械工程、食品科学与工程、公共卫生与预防医学、生物工程、环境科学与工程、化学工程与技术、生物学、生态学、基础医学、临床医学、药学、新闻传播学、马克思主义理论、应用经济学、理论经济学、工商管理、统计学、中国语言文学、哲学、中国史</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b/>
          <w:bCs/>
          <w:kern w:val="0"/>
          <w:sz w:val="29"/>
          <w:szCs w:val="29"/>
        </w:rPr>
        <w:lastRenderedPageBreak/>
        <w:t>二、遴选条件</w:t>
      </w:r>
    </w:p>
    <w:p w:rsidR="006B3C16" w:rsidRPr="006B3C16" w:rsidRDefault="006B3C16" w:rsidP="006B3C16">
      <w:pPr>
        <w:widowControl/>
        <w:wordWrap w:val="0"/>
        <w:spacing w:before="75" w:after="75" w:line="555" w:lineRule="atLeast"/>
        <w:ind w:left="540"/>
        <w:jc w:val="left"/>
        <w:rPr>
          <w:rFonts w:ascii="Arial" w:eastAsia="微软雅黑" w:hAnsi="Arial" w:cs="Arial"/>
          <w:kern w:val="0"/>
          <w:sz w:val="18"/>
          <w:szCs w:val="18"/>
        </w:rPr>
      </w:pPr>
      <w:r w:rsidRPr="006B3C16">
        <w:rPr>
          <w:rFonts w:ascii="宋体" w:eastAsia="宋体" w:hAnsi="宋体" w:cs="Arial" w:hint="eastAsia"/>
          <w:b/>
          <w:bCs/>
          <w:kern w:val="0"/>
          <w:sz w:val="29"/>
          <w:szCs w:val="29"/>
        </w:rPr>
        <w:t>（一）井冈学者特聘教授申报条件</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1. 自然科学类、工程技术类人选年龄原则上不超过45周岁（1973年1月1日后出生），人文社会科学类人选年龄原则上不超过50周岁（1968年1月1日后出生）。</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2．一般具有博士学位，在教学科研一线工作；海外应聘者一般应担任高水平大学副教授及以上职位或其他相应职位，国内应聘者应担任教授或其他相应职位。</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3. 胜任核心课程讲授任务；学术造诣高深，在科学研究方面取得国内外同行公认的重要成就；具有创新性、战略性思维，具有带领本学科赶超或保持国际先进水平的能力；具有较强的领导和协调能力，能带领学术团队协同攻关。</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4. 恪守高等学校教师职业道德规范，具有拼搏奉献精神。</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5. 聘期内原则上全职在受聘高校工作，特殊人才聘用学校报省教育厅审批同意，在受聘高校工作时间不得少于6个月。应在签订聘任合同后一年内到岗工作。</w:t>
      </w:r>
    </w:p>
    <w:p w:rsidR="006B3C16" w:rsidRPr="006B3C16" w:rsidRDefault="006B3C16" w:rsidP="006B3C16">
      <w:pPr>
        <w:widowControl/>
        <w:wordWrap w:val="0"/>
        <w:spacing w:before="75" w:after="75" w:line="555" w:lineRule="atLeast"/>
        <w:ind w:left="540"/>
        <w:jc w:val="left"/>
        <w:rPr>
          <w:rFonts w:ascii="Arial" w:eastAsia="微软雅黑" w:hAnsi="Arial" w:cs="Arial"/>
          <w:kern w:val="0"/>
          <w:sz w:val="18"/>
          <w:szCs w:val="18"/>
        </w:rPr>
      </w:pPr>
      <w:r w:rsidRPr="006B3C16">
        <w:rPr>
          <w:rFonts w:ascii="宋体" w:eastAsia="宋体" w:hAnsi="宋体" w:cs="Arial" w:hint="eastAsia"/>
          <w:b/>
          <w:bCs/>
          <w:kern w:val="0"/>
          <w:sz w:val="29"/>
          <w:szCs w:val="29"/>
        </w:rPr>
        <w:t>（二）青年井冈学者申报条件</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申请人应同时具备以下条件：</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1.具有高尚的学术道德、严谨的学风，为人正派，富有团结协作精神。</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lastRenderedPageBreak/>
        <w:t>2.自然科学类、工程技术类人选年龄原则上不超过38周岁（1980年1月1日以后出生），人文社会科学类人选年龄原则上不超过40周岁（1978年1月1日以后出生）。</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3.取得博士学位且具有副高以上专业技术职称，在教学科研工作中有突出业绩。</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4.聘期内全职在南昌大学工作。校外入选人员应在签订聘任合同后半年内全职到岗工作。</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5.为本学科领域未来学科发展的中坚力量和青年科学带头人，发展潜力大，有成为国家级重大人才工程等相当层次人才工程项目人选的潜质。</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6.对于国（境）外人才，须在国（境）外高等学校、科研院所、医疗卫生机构、企业有正式教学或科研职位，取得同行专家认可的科研成果。</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对于国内人才，须在本行业、本领域取得了同行公认且有较大影响力的创新性成果。近5年来（2014年以来），取得下列业绩成果之一：</w:t>
      </w:r>
    </w:p>
    <w:p w:rsidR="006B3C16" w:rsidRPr="006B3C16" w:rsidRDefault="006B3C16" w:rsidP="006B3C16">
      <w:pPr>
        <w:widowControl/>
        <w:wordWrap w:val="0"/>
        <w:spacing w:before="75" w:after="75" w:line="555" w:lineRule="atLeast"/>
        <w:ind w:firstLine="600"/>
        <w:jc w:val="left"/>
        <w:rPr>
          <w:rFonts w:ascii="Arial" w:eastAsia="微软雅黑" w:hAnsi="Arial" w:cs="Arial"/>
          <w:kern w:val="0"/>
          <w:sz w:val="18"/>
          <w:szCs w:val="18"/>
        </w:rPr>
      </w:pPr>
      <w:r w:rsidRPr="006B3C16">
        <w:rPr>
          <w:rFonts w:ascii="仿宋" w:eastAsia="仿宋" w:hAnsi="仿宋" w:cs="Arial" w:hint="eastAsia"/>
          <w:kern w:val="0"/>
          <w:sz w:val="30"/>
          <w:szCs w:val="30"/>
          <w:shd w:val="clear" w:color="auto" w:fill="FFFFFF"/>
        </w:rPr>
        <w:t>①主持国家级科研项目1项（含）以上；</w:t>
      </w:r>
    </w:p>
    <w:p w:rsidR="006B3C16" w:rsidRPr="006B3C16" w:rsidRDefault="006B3C16" w:rsidP="006B3C16">
      <w:pPr>
        <w:widowControl/>
        <w:wordWrap w:val="0"/>
        <w:spacing w:before="75" w:after="75" w:line="555" w:lineRule="atLeast"/>
        <w:ind w:firstLine="600"/>
        <w:jc w:val="left"/>
        <w:rPr>
          <w:rFonts w:ascii="Arial" w:eastAsia="微软雅黑" w:hAnsi="Arial" w:cs="Arial"/>
          <w:kern w:val="0"/>
          <w:sz w:val="18"/>
          <w:szCs w:val="18"/>
        </w:rPr>
      </w:pPr>
      <w:r w:rsidRPr="006B3C16">
        <w:rPr>
          <w:rFonts w:ascii="仿宋" w:eastAsia="仿宋" w:hAnsi="仿宋" w:cs="Arial" w:hint="eastAsia"/>
          <w:kern w:val="0"/>
          <w:sz w:val="30"/>
          <w:szCs w:val="30"/>
          <w:shd w:val="clear" w:color="auto" w:fill="FFFFFF"/>
        </w:rPr>
        <w:t>②获得省级科学技术奖（一等奖排名前四、二等奖排名前二），或教育部高等学校科学研究优秀成果奖(科学技术)（一等奖排名前五、二等奖排名前三），或中国青年科学技术奖（包括集体奖），或获全国百篇优秀博士学位论文提名奖、省级优秀博士论文奖；</w:t>
      </w:r>
    </w:p>
    <w:p w:rsidR="006B3C16" w:rsidRPr="006B3C16" w:rsidRDefault="006B3C16" w:rsidP="006B3C16">
      <w:pPr>
        <w:widowControl/>
        <w:wordWrap w:val="0"/>
        <w:spacing w:before="75" w:after="75" w:line="555" w:lineRule="atLeast"/>
        <w:ind w:firstLine="600"/>
        <w:jc w:val="left"/>
        <w:rPr>
          <w:rFonts w:ascii="Arial" w:eastAsia="微软雅黑" w:hAnsi="Arial" w:cs="Arial"/>
          <w:kern w:val="0"/>
          <w:sz w:val="18"/>
          <w:szCs w:val="18"/>
        </w:rPr>
      </w:pPr>
      <w:r w:rsidRPr="006B3C16">
        <w:rPr>
          <w:rFonts w:ascii="仿宋" w:eastAsia="仿宋" w:hAnsi="仿宋" w:cs="Arial" w:hint="eastAsia"/>
          <w:kern w:val="0"/>
          <w:sz w:val="30"/>
          <w:szCs w:val="30"/>
          <w:shd w:val="clear" w:color="auto" w:fill="FFFFFF"/>
        </w:rPr>
        <w:lastRenderedPageBreak/>
        <w:t>③获得国家社科规划基金项目优秀成果奖、教育部高等学校科学研究优秀成果奖(人文社会科学)（一等奖排名前六、二等奖排名前四、三等奖排名前二），或获得中宣部“五个</w:t>
      </w:r>
      <w:proofErr w:type="gramStart"/>
      <w:r w:rsidRPr="006B3C16">
        <w:rPr>
          <w:rFonts w:ascii="仿宋" w:eastAsia="仿宋" w:hAnsi="仿宋" w:cs="Arial" w:hint="eastAsia"/>
          <w:kern w:val="0"/>
          <w:sz w:val="30"/>
          <w:szCs w:val="30"/>
          <w:shd w:val="clear" w:color="auto" w:fill="FFFFFF"/>
        </w:rPr>
        <w:t>一</w:t>
      </w:r>
      <w:proofErr w:type="gramEnd"/>
      <w:r w:rsidRPr="006B3C16">
        <w:rPr>
          <w:rFonts w:ascii="仿宋" w:eastAsia="仿宋" w:hAnsi="仿宋" w:cs="Arial" w:hint="eastAsia"/>
          <w:kern w:val="0"/>
          <w:sz w:val="30"/>
          <w:szCs w:val="30"/>
          <w:shd w:val="clear" w:color="auto" w:fill="FFFFFF"/>
        </w:rPr>
        <w:t>工程”奖、国家图书奖，或获得省级哲学社会科学优秀成果奖（一等奖排名前二、二等奖排名第一）；</w:t>
      </w:r>
    </w:p>
    <w:p w:rsidR="006B3C16" w:rsidRPr="006B3C16" w:rsidRDefault="006B3C16" w:rsidP="006B3C16">
      <w:pPr>
        <w:widowControl/>
        <w:wordWrap w:val="0"/>
        <w:spacing w:before="75" w:after="75" w:line="555" w:lineRule="atLeast"/>
        <w:ind w:firstLine="600"/>
        <w:jc w:val="left"/>
        <w:rPr>
          <w:rFonts w:ascii="Arial" w:eastAsia="微软雅黑" w:hAnsi="Arial" w:cs="Arial"/>
          <w:kern w:val="0"/>
          <w:sz w:val="18"/>
          <w:szCs w:val="18"/>
        </w:rPr>
      </w:pPr>
      <w:r w:rsidRPr="006B3C16">
        <w:rPr>
          <w:rFonts w:ascii="仿宋" w:eastAsia="仿宋" w:hAnsi="仿宋" w:cs="Arial" w:hint="eastAsia"/>
          <w:kern w:val="0"/>
          <w:sz w:val="30"/>
          <w:szCs w:val="30"/>
          <w:shd w:val="clear" w:color="auto" w:fill="FFFFFF"/>
        </w:rPr>
        <w:t>④以第一作者或者通讯作者身份，在本学科SCI(E)一区或二区TOP期刊发表论文不少于6篇（其中一区论文不少于3篇）；人文社科类以独立或第一作者身份，在本学科权威期刊发表论文不少于2篇；或作为第一作者，在本学科的国家级出版社出版有影响的学术专著1部，并且该著作获得省部级二等奖及以上的科研成果奖。</w:t>
      </w:r>
    </w:p>
    <w:p w:rsidR="006B3C16" w:rsidRPr="006B3C16" w:rsidRDefault="006B3C16" w:rsidP="006B3C16">
      <w:pPr>
        <w:widowControl/>
        <w:wordWrap w:val="0"/>
        <w:spacing w:before="75" w:after="75" w:line="555" w:lineRule="atLeast"/>
        <w:ind w:firstLine="645"/>
        <w:jc w:val="left"/>
        <w:rPr>
          <w:rFonts w:ascii="Arial" w:eastAsia="微软雅黑" w:hAnsi="Arial" w:cs="Arial"/>
          <w:kern w:val="0"/>
          <w:sz w:val="18"/>
          <w:szCs w:val="18"/>
        </w:rPr>
      </w:pPr>
      <w:r w:rsidRPr="006B3C16">
        <w:rPr>
          <w:rFonts w:ascii="仿宋_GB2312" w:eastAsia="仿宋_GB2312" w:hAnsi="Arial" w:cs="Arial" w:hint="eastAsia"/>
          <w:b/>
          <w:bCs/>
          <w:kern w:val="0"/>
          <w:sz w:val="32"/>
          <w:szCs w:val="32"/>
        </w:rPr>
        <w:t>担任厅局级及以上领导职务者不具备推荐资格；已入选国家级高层次人才计划和江西省重大人才工程的不纳入此次申报范围；仍在聘期内的“青年井冈学者”不具备推荐井冈学者特聘教授资格。</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对业绩特别突出、省内急需紧缺的人才、引进的优秀人才，可适当突破，应在申报材料中提供特别说明材料。</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b/>
          <w:bCs/>
          <w:kern w:val="0"/>
          <w:sz w:val="29"/>
          <w:szCs w:val="29"/>
        </w:rPr>
        <w:t>三、聘任待遇</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校内人员入选井冈学者特聘教授除享受学校正常提供的薪酬待遇外，在聘期内</w:t>
      </w:r>
      <w:proofErr w:type="gramStart"/>
      <w:r w:rsidRPr="006B3C16">
        <w:rPr>
          <w:rFonts w:ascii="宋体" w:eastAsia="宋体" w:hAnsi="宋体" w:cs="Arial" w:hint="eastAsia"/>
          <w:kern w:val="0"/>
          <w:sz w:val="29"/>
          <w:szCs w:val="29"/>
        </w:rPr>
        <w:t>另享受</w:t>
      </w:r>
      <w:proofErr w:type="gramEnd"/>
      <w:r w:rsidRPr="006B3C16">
        <w:rPr>
          <w:rFonts w:ascii="宋体" w:eastAsia="宋体" w:hAnsi="宋体" w:cs="Arial" w:hint="eastAsia"/>
          <w:kern w:val="0"/>
          <w:sz w:val="29"/>
          <w:szCs w:val="29"/>
        </w:rPr>
        <w:t>每年20万元人民币的井冈学者奖金。</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lastRenderedPageBreak/>
        <w:t>入选青年井冈学者的，除享受学校正常提供的薪酬待遇外，在聘期内</w:t>
      </w:r>
      <w:proofErr w:type="gramStart"/>
      <w:r w:rsidRPr="006B3C16">
        <w:rPr>
          <w:rFonts w:ascii="宋体" w:eastAsia="宋体" w:hAnsi="宋体" w:cs="Arial" w:hint="eastAsia"/>
          <w:kern w:val="0"/>
          <w:sz w:val="29"/>
          <w:szCs w:val="29"/>
        </w:rPr>
        <w:t>另享受</w:t>
      </w:r>
      <w:proofErr w:type="gramEnd"/>
      <w:r w:rsidRPr="006B3C16">
        <w:rPr>
          <w:rFonts w:ascii="宋体" w:eastAsia="宋体" w:hAnsi="宋体" w:cs="Arial" w:hint="eastAsia"/>
          <w:kern w:val="0"/>
          <w:sz w:val="29"/>
          <w:szCs w:val="29"/>
        </w:rPr>
        <w:t>每年10万元人民币的青年井冈学者奖金。</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校外人员入选井冈学者特聘教和青年井冈学者的，根据人选具体情况，可按照《南昌大学高层次人才引进工作暂行办法》，享受相应层次的薪酬待遇，并按学校标准提供安家费购房补贴及必要的科研启动经费。</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校外人员优先聘任。</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b/>
          <w:bCs/>
          <w:kern w:val="0"/>
          <w:sz w:val="29"/>
          <w:szCs w:val="29"/>
        </w:rPr>
        <w:t>四、遴选推荐程序及时间安排</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b/>
          <w:bCs/>
          <w:kern w:val="0"/>
          <w:sz w:val="29"/>
          <w:szCs w:val="29"/>
        </w:rPr>
        <w:t>（一）遴选推荐程序：</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kern w:val="0"/>
          <w:sz w:val="29"/>
          <w:szCs w:val="29"/>
        </w:rPr>
        <w:t>遵循“公开、平等、竞争、择优”的工作原则，面向海内外进行公开招聘，按照个人向所属学科</w:t>
      </w:r>
      <w:proofErr w:type="gramStart"/>
      <w:r w:rsidRPr="006B3C16">
        <w:rPr>
          <w:rFonts w:ascii="宋体" w:eastAsia="宋体" w:hAnsi="宋体" w:cs="Arial" w:hint="eastAsia"/>
          <w:kern w:val="0"/>
          <w:sz w:val="29"/>
          <w:szCs w:val="29"/>
        </w:rPr>
        <w:t>群提出</w:t>
      </w:r>
      <w:proofErr w:type="gramEnd"/>
      <w:r w:rsidRPr="006B3C16">
        <w:rPr>
          <w:rFonts w:ascii="宋体" w:eastAsia="宋体" w:hAnsi="宋体" w:cs="Arial" w:hint="eastAsia"/>
          <w:kern w:val="0"/>
          <w:sz w:val="29"/>
          <w:szCs w:val="29"/>
        </w:rPr>
        <w:t>申请，学科群遴选择优推荐，学校组织专家评审，校内公示，推荐报送省教育厅审定的程序确定拟聘任人选。</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b/>
          <w:bCs/>
          <w:kern w:val="0"/>
          <w:sz w:val="29"/>
          <w:szCs w:val="29"/>
        </w:rPr>
        <w:t>（二）报送材料时间安排与要求：</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b/>
          <w:bCs/>
          <w:kern w:val="0"/>
          <w:sz w:val="29"/>
          <w:szCs w:val="29"/>
        </w:rPr>
        <w:t>1.时间安排进度：</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b/>
          <w:bCs/>
          <w:kern w:val="0"/>
          <w:sz w:val="29"/>
          <w:szCs w:val="29"/>
        </w:rPr>
        <w:t>（1）个人申请：9月1日前，申请人根据本人学科领域向所属学科群提交申报材料；</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b/>
          <w:bCs/>
          <w:kern w:val="0"/>
          <w:sz w:val="29"/>
          <w:szCs w:val="29"/>
        </w:rPr>
        <w:t>（2）学科</w:t>
      </w:r>
      <w:proofErr w:type="gramStart"/>
      <w:r w:rsidRPr="006B3C16">
        <w:rPr>
          <w:rFonts w:ascii="宋体" w:eastAsia="宋体" w:hAnsi="宋体" w:cs="Arial" w:hint="eastAsia"/>
          <w:b/>
          <w:bCs/>
          <w:kern w:val="0"/>
          <w:sz w:val="29"/>
          <w:szCs w:val="29"/>
        </w:rPr>
        <w:t>群组织</w:t>
      </w:r>
      <w:proofErr w:type="gramEnd"/>
      <w:r w:rsidRPr="006B3C16">
        <w:rPr>
          <w:rFonts w:ascii="宋体" w:eastAsia="宋体" w:hAnsi="宋体" w:cs="Arial" w:hint="eastAsia"/>
          <w:b/>
          <w:bCs/>
          <w:kern w:val="0"/>
          <w:sz w:val="29"/>
          <w:szCs w:val="29"/>
        </w:rPr>
        <w:t>遴选：9月8日前，各学科</w:t>
      </w:r>
      <w:proofErr w:type="gramStart"/>
      <w:r w:rsidRPr="006B3C16">
        <w:rPr>
          <w:rFonts w:ascii="宋体" w:eastAsia="宋体" w:hAnsi="宋体" w:cs="Arial" w:hint="eastAsia"/>
          <w:b/>
          <w:bCs/>
          <w:kern w:val="0"/>
          <w:sz w:val="29"/>
          <w:szCs w:val="29"/>
        </w:rPr>
        <w:t>群根据</w:t>
      </w:r>
      <w:proofErr w:type="gramEnd"/>
      <w:r w:rsidRPr="006B3C16">
        <w:rPr>
          <w:rFonts w:ascii="宋体" w:eastAsia="宋体" w:hAnsi="宋体" w:cs="Arial" w:hint="eastAsia"/>
          <w:b/>
          <w:bCs/>
          <w:kern w:val="0"/>
          <w:sz w:val="29"/>
          <w:szCs w:val="29"/>
        </w:rPr>
        <w:t>学校分配名额择优推荐申请人至学校高层次人才队伍建设办公室；</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b/>
          <w:bCs/>
          <w:kern w:val="0"/>
          <w:sz w:val="29"/>
          <w:szCs w:val="29"/>
        </w:rPr>
        <w:t>（3）学校组织评审、公示及报送工作：9月25日前，学校完成评审、公示工作，将拟推荐人选报送省教育厅</w:t>
      </w:r>
      <w:r w:rsidRPr="006B3C16">
        <w:rPr>
          <w:rFonts w:ascii="宋体" w:eastAsia="宋体" w:hAnsi="宋体" w:cs="Arial" w:hint="eastAsia"/>
          <w:kern w:val="0"/>
          <w:sz w:val="29"/>
          <w:szCs w:val="29"/>
        </w:rPr>
        <w:t>。</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b/>
          <w:bCs/>
          <w:kern w:val="0"/>
          <w:sz w:val="29"/>
          <w:szCs w:val="29"/>
        </w:rPr>
        <w:lastRenderedPageBreak/>
        <w:t>2.报送材料要求：</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（1）应聘者填写</w:t>
      </w:r>
      <w:r w:rsidRPr="006B3C16">
        <w:rPr>
          <w:rFonts w:ascii="宋体" w:eastAsia="宋体" w:hAnsi="宋体" w:cs="Arial" w:hint="eastAsia"/>
          <w:b/>
          <w:bCs/>
          <w:kern w:val="0"/>
          <w:sz w:val="29"/>
          <w:szCs w:val="29"/>
        </w:rPr>
        <w:t>《江西省高等学校井冈学者候选人申报书》（见附件3）一式10份（A3纸打印，中缝装订）。</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（2）提供</w:t>
      </w:r>
      <w:r w:rsidRPr="006B3C16">
        <w:rPr>
          <w:rFonts w:ascii="宋体" w:eastAsia="宋体" w:hAnsi="宋体" w:cs="Arial" w:hint="eastAsia"/>
          <w:b/>
          <w:bCs/>
          <w:kern w:val="0"/>
          <w:sz w:val="29"/>
          <w:szCs w:val="29"/>
        </w:rPr>
        <w:t>附件证明材料1份</w:t>
      </w:r>
      <w:r w:rsidRPr="006B3C16">
        <w:rPr>
          <w:rFonts w:ascii="宋体" w:eastAsia="宋体" w:hAnsi="宋体" w:cs="Arial" w:hint="eastAsia"/>
          <w:kern w:val="0"/>
          <w:sz w:val="29"/>
          <w:szCs w:val="29"/>
        </w:rPr>
        <w:t>。应包含申报书中有关重要内容，重点包括：身份证、最高学历（学位）证书及现有专业技术资格证书复印件、学术兼职等个人基本情况证明材料；申报书中涉及的关于教学与人才培养情况，获奖（荣誉）证书及获基金资助证明，著作（产品）、专利证书等证明材料复印件；列举的代表性论文论著的全文（封面、目录和核心章节）。</w:t>
      </w:r>
      <w:r w:rsidRPr="006B3C16">
        <w:rPr>
          <w:rFonts w:ascii="宋体" w:eastAsia="宋体" w:hAnsi="宋体" w:cs="Arial" w:hint="eastAsia"/>
          <w:b/>
          <w:bCs/>
          <w:kern w:val="0"/>
          <w:sz w:val="29"/>
          <w:szCs w:val="29"/>
        </w:rPr>
        <w:t>证明材料装订一册，注意精简，突出重点，做好目录，正反面打印，一般不超过200个页码。</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（3）申报人选材料请单独装袋，文件袋封面标注“2019年江西省井冈学者奖励计划申请材料”字样，并注明姓名、学科岗位、联系电话。</w:t>
      </w:r>
    </w:p>
    <w:p w:rsidR="006B3C16" w:rsidRPr="006B3C16" w:rsidRDefault="006B3C16" w:rsidP="006B3C16">
      <w:pPr>
        <w:widowControl/>
        <w:wordWrap w:val="0"/>
        <w:spacing w:before="75" w:after="75" w:line="555" w:lineRule="atLeast"/>
        <w:ind w:firstLine="570"/>
        <w:jc w:val="left"/>
        <w:rPr>
          <w:rFonts w:ascii="Arial" w:eastAsia="微软雅黑" w:hAnsi="Arial" w:cs="Arial"/>
          <w:kern w:val="0"/>
          <w:sz w:val="18"/>
          <w:szCs w:val="18"/>
        </w:rPr>
      </w:pPr>
      <w:r w:rsidRPr="006B3C16">
        <w:rPr>
          <w:rFonts w:ascii="宋体" w:eastAsia="宋体" w:hAnsi="宋体" w:cs="Arial" w:hint="eastAsia"/>
          <w:b/>
          <w:bCs/>
          <w:kern w:val="0"/>
          <w:sz w:val="29"/>
          <w:szCs w:val="29"/>
        </w:rPr>
        <w:t>9月8日前，各学科群将推荐的申请人申报材料（申报书和附件材料）和推荐人选汇总表（见附件4）报送至学校高层次人才队伍建设办公室。</w:t>
      </w:r>
    </w:p>
    <w:p w:rsidR="006B3C16" w:rsidRPr="006B3C16" w:rsidRDefault="006B3C16" w:rsidP="006B3C16">
      <w:pPr>
        <w:widowControl/>
        <w:wordWrap w:val="0"/>
        <w:spacing w:before="75" w:after="75" w:line="555" w:lineRule="atLeast"/>
        <w:ind w:firstLine="555"/>
        <w:jc w:val="left"/>
        <w:rPr>
          <w:rFonts w:ascii="Arial" w:eastAsia="微软雅黑" w:hAnsi="Arial" w:cs="Arial"/>
          <w:kern w:val="0"/>
          <w:sz w:val="18"/>
          <w:szCs w:val="18"/>
        </w:rPr>
      </w:pPr>
      <w:r w:rsidRPr="006B3C16">
        <w:rPr>
          <w:rFonts w:ascii="宋体" w:eastAsia="宋体" w:hAnsi="宋体" w:cs="Arial" w:hint="eastAsia"/>
          <w:b/>
          <w:bCs/>
          <w:kern w:val="0"/>
          <w:sz w:val="29"/>
          <w:szCs w:val="29"/>
        </w:rPr>
        <w:t>五、联系方式</w:t>
      </w:r>
    </w:p>
    <w:p w:rsidR="006B3C16" w:rsidRPr="006B3C16" w:rsidRDefault="006B3C16" w:rsidP="006B3C16">
      <w:pPr>
        <w:widowControl/>
        <w:wordWrap w:val="0"/>
        <w:spacing w:before="75" w:line="55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（一）各学科</w:t>
      </w:r>
      <w:proofErr w:type="gramStart"/>
      <w:r w:rsidRPr="006B3C16">
        <w:rPr>
          <w:rFonts w:ascii="宋体" w:eastAsia="宋体" w:hAnsi="宋体" w:cs="Arial" w:hint="eastAsia"/>
          <w:kern w:val="0"/>
          <w:sz w:val="29"/>
          <w:szCs w:val="29"/>
        </w:rPr>
        <w:t>群联系</w:t>
      </w:r>
      <w:proofErr w:type="gramEnd"/>
      <w:r w:rsidRPr="006B3C16">
        <w:rPr>
          <w:rFonts w:ascii="宋体" w:eastAsia="宋体" w:hAnsi="宋体" w:cs="Arial" w:hint="eastAsia"/>
          <w:kern w:val="0"/>
          <w:sz w:val="29"/>
          <w:szCs w:val="29"/>
        </w:rPr>
        <w:t>方式：</w:t>
      </w:r>
    </w:p>
    <w:tbl>
      <w:tblPr>
        <w:tblW w:w="9000" w:type="dxa"/>
        <w:tblInd w:w="13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7"/>
        <w:gridCol w:w="1530"/>
        <w:gridCol w:w="510"/>
        <w:gridCol w:w="955"/>
        <w:gridCol w:w="1575"/>
        <w:gridCol w:w="2205"/>
        <w:gridCol w:w="1178"/>
      </w:tblGrid>
      <w:tr w:rsidR="006B3C16" w:rsidRPr="006B3C16" w:rsidTr="006B3C16">
        <w:trPr>
          <w:trHeight w:val="765"/>
        </w:trPr>
        <w:tc>
          <w:tcPr>
            <w:tcW w:w="13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285" w:lineRule="atLeast"/>
              <w:jc w:val="center"/>
              <w:rPr>
                <w:rFonts w:ascii="微软雅黑" w:eastAsia="微软雅黑" w:hAnsi="微软雅黑" w:cs="Arial"/>
                <w:kern w:val="0"/>
                <w:sz w:val="18"/>
                <w:szCs w:val="18"/>
              </w:rPr>
            </w:pPr>
            <w:r w:rsidRPr="006B3C16">
              <w:rPr>
                <w:rFonts w:ascii="宋体" w:eastAsia="宋体" w:hAnsi="宋体" w:cs="Arial" w:hint="eastAsia"/>
                <w:b/>
                <w:bCs/>
                <w:kern w:val="0"/>
                <w:szCs w:val="21"/>
              </w:rPr>
              <w:t>学科群</w:t>
            </w:r>
          </w:p>
        </w:tc>
        <w:tc>
          <w:tcPr>
            <w:tcW w:w="2190" w:type="dxa"/>
            <w:tcBorders>
              <w:top w:val="single" w:sz="6" w:space="0" w:color="auto"/>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285" w:lineRule="atLeast"/>
              <w:jc w:val="center"/>
              <w:rPr>
                <w:rFonts w:ascii="微软雅黑" w:eastAsia="微软雅黑" w:hAnsi="微软雅黑" w:cs="Arial"/>
                <w:kern w:val="0"/>
                <w:sz w:val="18"/>
                <w:szCs w:val="18"/>
              </w:rPr>
            </w:pPr>
            <w:r w:rsidRPr="006B3C16">
              <w:rPr>
                <w:rFonts w:ascii="宋体" w:eastAsia="宋体" w:hAnsi="宋体" w:cs="Arial" w:hint="eastAsia"/>
                <w:b/>
                <w:bCs/>
                <w:kern w:val="0"/>
                <w:szCs w:val="21"/>
              </w:rPr>
              <w:t>覆盖学科</w:t>
            </w:r>
          </w:p>
        </w:tc>
        <w:tc>
          <w:tcPr>
            <w:tcW w:w="5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285" w:lineRule="atLeast"/>
              <w:jc w:val="center"/>
              <w:rPr>
                <w:rFonts w:ascii="微软雅黑" w:eastAsia="微软雅黑" w:hAnsi="微软雅黑" w:cs="Arial"/>
                <w:kern w:val="0"/>
                <w:sz w:val="18"/>
                <w:szCs w:val="18"/>
              </w:rPr>
            </w:pPr>
            <w:r w:rsidRPr="006B3C16">
              <w:rPr>
                <w:rFonts w:ascii="宋体" w:eastAsia="宋体" w:hAnsi="宋体" w:cs="Arial" w:hint="eastAsia"/>
                <w:b/>
                <w:bCs/>
                <w:kern w:val="0"/>
                <w:szCs w:val="21"/>
              </w:rPr>
              <w:t>推荐名额</w:t>
            </w:r>
          </w:p>
        </w:tc>
        <w:tc>
          <w:tcPr>
            <w:tcW w:w="9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285" w:lineRule="atLeast"/>
              <w:jc w:val="center"/>
              <w:rPr>
                <w:rFonts w:ascii="微软雅黑" w:eastAsia="微软雅黑" w:hAnsi="微软雅黑" w:cs="Arial"/>
                <w:kern w:val="0"/>
                <w:sz w:val="18"/>
                <w:szCs w:val="18"/>
              </w:rPr>
            </w:pPr>
            <w:r w:rsidRPr="006B3C16">
              <w:rPr>
                <w:rFonts w:ascii="宋体" w:eastAsia="宋体" w:hAnsi="宋体" w:cs="Arial" w:hint="eastAsia"/>
                <w:b/>
                <w:bCs/>
                <w:kern w:val="0"/>
                <w:szCs w:val="21"/>
              </w:rPr>
              <w:t>联系人</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285" w:lineRule="atLeast"/>
              <w:jc w:val="center"/>
              <w:rPr>
                <w:rFonts w:ascii="微软雅黑" w:eastAsia="微软雅黑" w:hAnsi="微软雅黑" w:cs="Arial"/>
                <w:kern w:val="0"/>
                <w:sz w:val="18"/>
                <w:szCs w:val="18"/>
              </w:rPr>
            </w:pPr>
            <w:r w:rsidRPr="006B3C16">
              <w:rPr>
                <w:rFonts w:ascii="宋体" w:eastAsia="宋体" w:hAnsi="宋体" w:cs="Arial" w:hint="eastAsia"/>
                <w:b/>
                <w:bCs/>
                <w:kern w:val="0"/>
                <w:szCs w:val="21"/>
              </w:rPr>
              <w:t>联系电话</w:t>
            </w:r>
          </w:p>
        </w:tc>
        <w:tc>
          <w:tcPr>
            <w:tcW w:w="14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285" w:lineRule="atLeast"/>
              <w:jc w:val="center"/>
              <w:rPr>
                <w:rFonts w:ascii="微软雅黑" w:eastAsia="微软雅黑" w:hAnsi="微软雅黑" w:cs="Arial"/>
                <w:kern w:val="0"/>
                <w:sz w:val="18"/>
                <w:szCs w:val="18"/>
              </w:rPr>
            </w:pPr>
            <w:r w:rsidRPr="006B3C16">
              <w:rPr>
                <w:rFonts w:ascii="宋体" w:eastAsia="宋体" w:hAnsi="宋体" w:cs="Arial" w:hint="eastAsia"/>
                <w:b/>
                <w:bCs/>
                <w:kern w:val="0"/>
                <w:szCs w:val="21"/>
              </w:rPr>
              <w:t>联系邮箱</w:t>
            </w:r>
          </w:p>
        </w:tc>
        <w:tc>
          <w:tcPr>
            <w:tcW w:w="14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285" w:lineRule="atLeast"/>
              <w:jc w:val="center"/>
              <w:rPr>
                <w:rFonts w:ascii="微软雅黑" w:eastAsia="微软雅黑" w:hAnsi="微软雅黑" w:cs="Arial"/>
                <w:kern w:val="0"/>
                <w:sz w:val="18"/>
                <w:szCs w:val="18"/>
              </w:rPr>
            </w:pPr>
            <w:r w:rsidRPr="006B3C16">
              <w:rPr>
                <w:rFonts w:ascii="宋体" w:eastAsia="宋体" w:hAnsi="宋体" w:cs="Arial" w:hint="eastAsia"/>
                <w:b/>
                <w:bCs/>
                <w:kern w:val="0"/>
                <w:szCs w:val="21"/>
              </w:rPr>
              <w:t>办公地点</w:t>
            </w:r>
          </w:p>
        </w:tc>
      </w:tr>
      <w:tr w:rsidR="006B3C16" w:rsidRPr="006B3C16" w:rsidTr="006B3C16">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新材料技术</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材料科学与工程/物理/化学/生物医学工程/信</w:t>
            </w:r>
            <w:r w:rsidRPr="006B3C16">
              <w:rPr>
                <w:rFonts w:ascii="宋体" w:eastAsia="宋体" w:hAnsi="宋体" w:cs="Arial" w:hint="eastAsia"/>
                <w:kern w:val="0"/>
                <w:szCs w:val="21"/>
              </w:rPr>
              <w:lastRenderedPageBreak/>
              <w:t>息与通信工程 /机械工程</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lastRenderedPageBreak/>
              <w:t>9</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欧阳雯静</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0791-83969553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404509116@qq.com</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前湖校区材料楼</w:t>
            </w:r>
            <w:proofErr w:type="gramEnd"/>
            <w:r w:rsidRPr="006B3C16">
              <w:rPr>
                <w:rFonts w:ascii="宋体" w:eastAsia="宋体" w:hAnsi="宋体" w:cs="Arial" w:hint="eastAsia"/>
                <w:kern w:val="0"/>
                <w:szCs w:val="21"/>
              </w:rPr>
              <w:t>A303室</w:t>
            </w:r>
          </w:p>
        </w:tc>
      </w:tr>
      <w:tr w:rsidR="006B3C16" w:rsidRPr="006B3C16" w:rsidTr="006B3C16">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lastRenderedPageBreak/>
              <w:t>食品科学技术与健康</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食品科学与工程/公共卫生与预防医学/生物工程/环境科学与工程/机械工程</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9</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张颖</w:t>
            </w:r>
            <w:proofErr w:type="gramStart"/>
            <w:r w:rsidRPr="006B3C16">
              <w:rPr>
                <w:rFonts w:ascii="宋体" w:eastAsia="宋体" w:hAnsi="宋体" w:cs="Arial" w:hint="eastAsia"/>
                <w:kern w:val="0"/>
                <w:szCs w:val="21"/>
              </w:rPr>
              <w:t>颖</w:t>
            </w:r>
            <w:proofErr w:type="gramEnd"/>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0791-83969526</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fdye2003@tom.com</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前湖校区理生楼</w:t>
            </w:r>
            <w:proofErr w:type="gramEnd"/>
            <w:r w:rsidRPr="006B3C16">
              <w:rPr>
                <w:rFonts w:ascii="宋体" w:eastAsia="宋体" w:hAnsi="宋体" w:cs="Arial" w:hint="eastAsia"/>
                <w:kern w:val="0"/>
                <w:szCs w:val="21"/>
              </w:rPr>
              <w:t>A227室</w:t>
            </w:r>
          </w:p>
        </w:tc>
      </w:tr>
      <w:tr w:rsidR="006B3C16" w:rsidRPr="006B3C16" w:rsidTr="006B3C16">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化学</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化学/物理/材料科学与工程/化学工程与技术</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2</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王  琳</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0791-83969514</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471627530@qq.com</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前湖校区理生楼</w:t>
            </w:r>
            <w:proofErr w:type="gramEnd"/>
            <w:r w:rsidRPr="006B3C16">
              <w:rPr>
                <w:rFonts w:ascii="宋体" w:eastAsia="宋体" w:hAnsi="宋体" w:cs="Arial" w:hint="eastAsia"/>
                <w:kern w:val="0"/>
                <w:szCs w:val="21"/>
              </w:rPr>
              <w:t>A307室</w:t>
            </w:r>
          </w:p>
        </w:tc>
      </w:tr>
      <w:tr w:rsidR="006B3C16" w:rsidRPr="006B3C16" w:rsidTr="006B3C16">
        <w:trPr>
          <w:trHeight w:val="58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生物学</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生物学/生态学/基础医学</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2</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沈  松</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0791-83969325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wanghong998@126.com</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前湖校区理生楼</w:t>
            </w:r>
            <w:proofErr w:type="gramEnd"/>
            <w:r w:rsidRPr="006B3C16">
              <w:rPr>
                <w:rFonts w:ascii="宋体" w:eastAsia="宋体" w:hAnsi="宋体" w:cs="Arial" w:hint="eastAsia"/>
                <w:kern w:val="0"/>
                <w:szCs w:val="21"/>
              </w:rPr>
              <w:t>A212室</w:t>
            </w:r>
          </w:p>
        </w:tc>
      </w:tr>
      <w:tr w:rsidR="006B3C16" w:rsidRPr="006B3C16" w:rsidTr="006B3C16">
        <w:trPr>
          <w:trHeight w:val="61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临床医学</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临床医学/基础医学/药学</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2</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叶仰真</w:t>
            </w:r>
            <w:proofErr w:type="gramEnd"/>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0791-86361335</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yzye2006@163.com</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东湖校区南院办公楼416室</w:t>
            </w:r>
          </w:p>
        </w:tc>
      </w:tr>
      <w:tr w:rsidR="006B3C16" w:rsidRPr="006B3C16" w:rsidTr="006B3C16">
        <w:trPr>
          <w:trHeight w:val="64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新闻与传播学</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新闻传播学/马克思主义理论</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2</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仲  杰</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0791-83969359</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xwcb@ncu.edu.cn</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前湖校区人文楼</w:t>
            </w:r>
            <w:proofErr w:type="gramEnd"/>
            <w:r w:rsidRPr="006B3C16">
              <w:rPr>
                <w:rFonts w:ascii="宋体" w:eastAsia="宋体" w:hAnsi="宋体" w:cs="Arial" w:hint="eastAsia"/>
                <w:kern w:val="0"/>
                <w:szCs w:val="21"/>
              </w:rPr>
              <w:t>B107室</w:t>
            </w:r>
          </w:p>
        </w:tc>
      </w:tr>
      <w:tr w:rsidR="006B3C16" w:rsidRPr="006B3C16" w:rsidTr="006B3C16">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应用经济学</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应用经济学/理论经济学/工商管理/统计学</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2</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邓德胜</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0791-83969463</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jgxy@ncu.edu.cn</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前湖校区外经</w:t>
            </w:r>
            <w:proofErr w:type="gramEnd"/>
            <w:r w:rsidRPr="006B3C16">
              <w:rPr>
                <w:rFonts w:ascii="宋体" w:eastAsia="宋体" w:hAnsi="宋体" w:cs="Arial" w:hint="eastAsia"/>
                <w:kern w:val="0"/>
                <w:szCs w:val="21"/>
              </w:rPr>
              <w:t>楼419室</w:t>
            </w:r>
          </w:p>
        </w:tc>
      </w:tr>
      <w:tr w:rsidR="006B3C16" w:rsidRPr="006B3C16" w:rsidTr="006B3C16">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江右人文与中国哲学</w:t>
            </w:r>
          </w:p>
        </w:tc>
        <w:tc>
          <w:tcPr>
            <w:tcW w:w="219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中国语言文学/哲学/中国史</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2</w:t>
            </w:r>
          </w:p>
        </w:tc>
        <w:tc>
          <w:tcPr>
            <w:tcW w:w="9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杨艳兰</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0791-83969350</w:t>
            </w:r>
          </w:p>
        </w:tc>
        <w:tc>
          <w:tcPr>
            <w:tcW w:w="14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r w:rsidRPr="006B3C16">
              <w:rPr>
                <w:rFonts w:ascii="宋体" w:eastAsia="宋体" w:hAnsi="宋体" w:cs="Arial" w:hint="eastAsia"/>
                <w:kern w:val="0"/>
                <w:szCs w:val="21"/>
              </w:rPr>
              <w:t>rwxy@ncu.edu.cn</w:t>
            </w:r>
          </w:p>
        </w:tc>
        <w:tc>
          <w:tcPr>
            <w:tcW w:w="14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B3C16" w:rsidRPr="006B3C16" w:rsidRDefault="006B3C16" w:rsidP="006B3C16">
            <w:pPr>
              <w:widowControl/>
              <w:spacing w:line="315" w:lineRule="atLeast"/>
              <w:jc w:val="center"/>
              <w:rPr>
                <w:rFonts w:ascii="微软雅黑" w:eastAsia="微软雅黑" w:hAnsi="微软雅黑" w:cs="Arial"/>
                <w:kern w:val="0"/>
                <w:sz w:val="18"/>
                <w:szCs w:val="18"/>
              </w:rPr>
            </w:pPr>
            <w:proofErr w:type="gramStart"/>
            <w:r w:rsidRPr="006B3C16">
              <w:rPr>
                <w:rFonts w:ascii="宋体" w:eastAsia="宋体" w:hAnsi="宋体" w:cs="Arial" w:hint="eastAsia"/>
                <w:kern w:val="0"/>
                <w:szCs w:val="21"/>
              </w:rPr>
              <w:t>前湖校区人文楼</w:t>
            </w:r>
            <w:proofErr w:type="gramEnd"/>
            <w:r w:rsidRPr="006B3C16">
              <w:rPr>
                <w:rFonts w:ascii="宋体" w:eastAsia="宋体" w:hAnsi="宋体" w:cs="Arial" w:hint="eastAsia"/>
                <w:kern w:val="0"/>
                <w:szCs w:val="21"/>
              </w:rPr>
              <w:t>B217室</w:t>
            </w:r>
          </w:p>
        </w:tc>
      </w:tr>
    </w:tbl>
    <w:p w:rsidR="006B3C16" w:rsidRPr="006B3C16" w:rsidRDefault="006B3C16" w:rsidP="006B3C16">
      <w:pPr>
        <w:widowControl/>
        <w:wordWrap w:val="0"/>
        <w:spacing w:before="75" w:after="75" w:line="525" w:lineRule="atLeast"/>
        <w:ind w:firstLine="420"/>
        <w:jc w:val="left"/>
        <w:rPr>
          <w:rFonts w:ascii="Arial" w:eastAsia="微软雅黑" w:hAnsi="Arial" w:cs="Arial"/>
          <w:kern w:val="0"/>
          <w:sz w:val="18"/>
          <w:szCs w:val="18"/>
        </w:rPr>
      </w:pPr>
      <w:r w:rsidRPr="006B3C16">
        <w:rPr>
          <w:rFonts w:ascii="宋体" w:eastAsia="宋体" w:hAnsi="宋体" w:cs="Arial" w:hint="eastAsia"/>
          <w:kern w:val="0"/>
          <w:sz w:val="29"/>
          <w:szCs w:val="29"/>
        </w:rPr>
        <w:t>（二）学校联系人：田斌、陈萧</w:t>
      </w:r>
    </w:p>
    <w:p w:rsidR="006B3C16" w:rsidRPr="006B3C16" w:rsidRDefault="006B3C16" w:rsidP="006B3C16">
      <w:pPr>
        <w:widowControl/>
        <w:wordWrap w:val="0"/>
        <w:spacing w:before="75" w:after="75" w:line="52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地址：江西省南昌市学府大道999号南昌大学高层次人才队伍建设办公室</w:t>
      </w:r>
    </w:p>
    <w:p w:rsidR="006B3C16" w:rsidRPr="006B3C16" w:rsidRDefault="006B3C16" w:rsidP="006B3C16">
      <w:pPr>
        <w:widowControl/>
        <w:wordWrap w:val="0"/>
        <w:spacing w:before="75" w:after="75" w:line="52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电话：86-0791-83969076</w:t>
      </w:r>
    </w:p>
    <w:p w:rsidR="006B3C16" w:rsidRPr="006B3C16" w:rsidRDefault="006B3C16" w:rsidP="006B3C16">
      <w:pPr>
        <w:widowControl/>
        <w:wordWrap w:val="0"/>
        <w:spacing w:before="75" w:after="75" w:line="52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传真：86-0791-83968717</w:t>
      </w:r>
    </w:p>
    <w:p w:rsidR="006B3C16" w:rsidRPr="006B3C16" w:rsidRDefault="006B3C16" w:rsidP="006B3C16">
      <w:pPr>
        <w:widowControl/>
        <w:wordWrap w:val="0"/>
        <w:spacing w:before="75" w:after="75" w:line="525" w:lineRule="atLeast"/>
        <w:ind w:firstLine="570"/>
        <w:jc w:val="left"/>
        <w:rPr>
          <w:rFonts w:ascii="Arial" w:eastAsia="微软雅黑" w:hAnsi="Arial" w:cs="Arial"/>
          <w:kern w:val="0"/>
          <w:sz w:val="18"/>
          <w:szCs w:val="18"/>
        </w:rPr>
      </w:pPr>
      <w:r w:rsidRPr="006B3C16">
        <w:rPr>
          <w:rFonts w:ascii="宋体" w:eastAsia="宋体" w:hAnsi="宋体" w:cs="Arial" w:hint="eastAsia"/>
          <w:kern w:val="0"/>
          <w:sz w:val="29"/>
          <w:szCs w:val="29"/>
        </w:rPr>
        <w:t>E-mail：gcrc@ncu.edu.cn</w:t>
      </w:r>
      <w:bookmarkStart w:id="0" w:name="_GoBack"/>
      <w:bookmarkEnd w:id="0"/>
    </w:p>
    <w:p w:rsidR="006B3C16" w:rsidRPr="006B3C16" w:rsidRDefault="006B3C16" w:rsidP="006B3C16">
      <w:pPr>
        <w:widowControl/>
        <w:wordWrap w:val="0"/>
        <w:spacing w:before="75" w:after="75" w:line="525" w:lineRule="atLeast"/>
        <w:ind w:firstLine="570"/>
        <w:jc w:val="center"/>
        <w:rPr>
          <w:rFonts w:ascii="Arial" w:eastAsia="微软雅黑" w:hAnsi="Arial" w:cs="Arial"/>
          <w:kern w:val="0"/>
          <w:sz w:val="18"/>
          <w:szCs w:val="18"/>
        </w:rPr>
      </w:pPr>
      <w:r w:rsidRPr="006B3C16">
        <w:rPr>
          <w:rFonts w:ascii="宋体" w:eastAsia="宋体" w:hAnsi="宋体" w:cs="Arial" w:hint="eastAsia"/>
          <w:kern w:val="0"/>
          <w:sz w:val="29"/>
          <w:szCs w:val="29"/>
        </w:rPr>
        <w:t>南昌大学人事处高层次人才队伍建设办公室</w:t>
      </w:r>
    </w:p>
    <w:p w:rsidR="006B3C16" w:rsidRPr="006B3C16" w:rsidRDefault="005A43BA" w:rsidP="006B3C16">
      <w:pPr>
        <w:widowControl/>
        <w:wordWrap w:val="0"/>
        <w:spacing w:before="75" w:line="525" w:lineRule="atLeast"/>
        <w:ind w:right="675" w:firstLine="570"/>
        <w:jc w:val="center"/>
        <w:rPr>
          <w:rFonts w:ascii="Arial" w:eastAsia="微软雅黑" w:hAnsi="Arial" w:cs="Arial"/>
          <w:kern w:val="0"/>
          <w:sz w:val="18"/>
          <w:szCs w:val="18"/>
        </w:rPr>
      </w:pPr>
      <w:r>
        <w:rPr>
          <w:rFonts w:ascii="宋体" w:eastAsia="宋体" w:hAnsi="宋体" w:cs="Arial" w:hint="eastAsia"/>
          <w:kern w:val="0"/>
          <w:sz w:val="29"/>
          <w:szCs w:val="29"/>
        </w:rPr>
        <w:t xml:space="preserve">  </w:t>
      </w:r>
      <w:r w:rsidR="006B3C16" w:rsidRPr="006B3C16">
        <w:rPr>
          <w:rFonts w:ascii="宋体" w:eastAsia="宋体" w:hAnsi="宋体" w:cs="Arial" w:hint="eastAsia"/>
          <w:kern w:val="0"/>
          <w:sz w:val="29"/>
          <w:szCs w:val="29"/>
        </w:rPr>
        <w:t>2019年8月20日</w:t>
      </w:r>
    </w:p>
    <w:p w:rsidR="006B445C" w:rsidRDefault="006B445C"/>
    <w:sectPr w:rsidR="006B4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4B" w:rsidRDefault="00D67D4B" w:rsidP="006B3C16">
      <w:r>
        <w:separator/>
      </w:r>
    </w:p>
  </w:endnote>
  <w:endnote w:type="continuationSeparator" w:id="0">
    <w:p w:rsidR="00D67D4B" w:rsidRDefault="00D67D4B" w:rsidP="006B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4B" w:rsidRDefault="00D67D4B" w:rsidP="006B3C16">
      <w:r>
        <w:separator/>
      </w:r>
    </w:p>
  </w:footnote>
  <w:footnote w:type="continuationSeparator" w:id="0">
    <w:p w:rsidR="00D67D4B" w:rsidRDefault="00D67D4B" w:rsidP="006B3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06"/>
    <w:rsid w:val="005A43BA"/>
    <w:rsid w:val="006B3C16"/>
    <w:rsid w:val="006B445C"/>
    <w:rsid w:val="00A22B06"/>
    <w:rsid w:val="00A5432B"/>
    <w:rsid w:val="00D6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C16"/>
    <w:rPr>
      <w:sz w:val="18"/>
      <w:szCs w:val="18"/>
    </w:rPr>
  </w:style>
  <w:style w:type="paragraph" w:styleId="a4">
    <w:name w:val="footer"/>
    <w:basedOn w:val="a"/>
    <w:link w:val="Char0"/>
    <w:uiPriority w:val="99"/>
    <w:unhideWhenUsed/>
    <w:rsid w:val="006B3C16"/>
    <w:pPr>
      <w:tabs>
        <w:tab w:val="center" w:pos="4153"/>
        <w:tab w:val="right" w:pos="8306"/>
      </w:tabs>
      <w:snapToGrid w:val="0"/>
      <w:jc w:val="left"/>
    </w:pPr>
    <w:rPr>
      <w:sz w:val="18"/>
      <w:szCs w:val="18"/>
    </w:rPr>
  </w:style>
  <w:style w:type="character" w:customStyle="1" w:styleId="Char0">
    <w:name w:val="页脚 Char"/>
    <w:basedOn w:val="a0"/>
    <w:link w:val="a4"/>
    <w:uiPriority w:val="99"/>
    <w:rsid w:val="006B3C16"/>
    <w:rPr>
      <w:sz w:val="18"/>
      <w:szCs w:val="18"/>
    </w:rPr>
  </w:style>
  <w:style w:type="paragraph" w:styleId="a5">
    <w:name w:val="Normal (Web)"/>
    <w:basedOn w:val="a"/>
    <w:uiPriority w:val="99"/>
    <w:semiHidden/>
    <w:unhideWhenUsed/>
    <w:rsid w:val="006B3C16"/>
    <w:pPr>
      <w:widowControl/>
      <w:spacing w:before="75" w:after="75"/>
      <w:jc w:val="left"/>
    </w:pPr>
    <w:rPr>
      <w:rFonts w:ascii="宋体" w:eastAsia="宋体" w:hAnsi="宋体" w:cs="宋体"/>
      <w:kern w:val="0"/>
      <w:sz w:val="24"/>
      <w:szCs w:val="24"/>
    </w:rPr>
  </w:style>
  <w:style w:type="character" w:styleId="a6">
    <w:name w:val="Strong"/>
    <w:basedOn w:val="a0"/>
    <w:uiPriority w:val="22"/>
    <w:qFormat/>
    <w:rsid w:val="006B3C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3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3C16"/>
    <w:rPr>
      <w:sz w:val="18"/>
      <w:szCs w:val="18"/>
    </w:rPr>
  </w:style>
  <w:style w:type="paragraph" w:styleId="a4">
    <w:name w:val="footer"/>
    <w:basedOn w:val="a"/>
    <w:link w:val="Char0"/>
    <w:uiPriority w:val="99"/>
    <w:unhideWhenUsed/>
    <w:rsid w:val="006B3C16"/>
    <w:pPr>
      <w:tabs>
        <w:tab w:val="center" w:pos="4153"/>
        <w:tab w:val="right" w:pos="8306"/>
      </w:tabs>
      <w:snapToGrid w:val="0"/>
      <w:jc w:val="left"/>
    </w:pPr>
    <w:rPr>
      <w:sz w:val="18"/>
      <w:szCs w:val="18"/>
    </w:rPr>
  </w:style>
  <w:style w:type="character" w:customStyle="1" w:styleId="Char0">
    <w:name w:val="页脚 Char"/>
    <w:basedOn w:val="a0"/>
    <w:link w:val="a4"/>
    <w:uiPriority w:val="99"/>
    <w:rsid w:val="006B3C16"/>
    <w:rPr>
      <w:sz w:val="18"/>
      <w:szCs w:val="18"/>
    </w:rPr>
  </w:style>
  <w:style w:type="paragraph" w:styleId="a5">
    <w:name w:val="Normal (Web)"/>
    <w:basedOn w:val="a"/>
    <w:uiPriority w:val="99"/>
    <w:semiHidden/>
    <w:unhideWhenUsed/>
    <w:rsid w:val="006B3C16"/>
    <w:pPr>
      <w:widowControl/>
      <w:spacing w:before="75" w:after="75"/>
      <w:jc w:val="left"/>
    </w:pPr>
    <w:rPr>
      <w:rFonts w:ascii="宋体" w:eastAsia="宋体" w:hAnsi="宋体" w:cs="宋体"/>
      <w:kern w:val="0"/>
      <w:sz w:val="24"/>
      <w:szCs w:val="24"/>
    </w:rPr>
  </w:style>
  <w:style w:type="character" w:styleId="a6">
    <w:name w:val="Strong"/>
    <w:basedOn w:val="a0"/>
    <w:uiPriority w:val="22"/>
    <w:qFormat/>
    <w:rsid w:val="006B3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587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4307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刘耀彬</dc:creator>
  <cp:keywords/>
  <dc:description/>
  <cp:lastModifiedBy>kxw</cp:lastModifiedBy>
  <cp:revision>3</cp:revision>
  <dcterms:created xsi:type="dcterms:W3CDTF">2019-08-20T08:06:00Z</dcterms:created>
  <dcterms:modified xsi:type="dcterms:W3CDTF">2019-08-20T09:58:00Z</dcterms:modified>
</cp:coreProperties>
</file>